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CPEN.2019.71 vom 11. März 2020</w:t>
      </w:r>
    </w:p>
    <w:p>
      <w:r>
        <w:t>NE Tribunal cantonal, 2020-03-11, FR</w:t>
      </w:r>
    </w:p>
    <w:p>
      <w:r>
        <w:rPr>
          <w:b/>
        </w:rPr>
        <w:t xml:space="preserve">Quelle: </w:t>
      </w:r>
      <w:r>
        <w:t>https://mcp.opencaselaw.ch/entscheid/ne_gerichte_CPEN.2019.71</w:t>
      </w:r>
    </w:p>
    <w:p>
      <w:r>
        <w:t>FR: NE_GERICHTE CPEN.2019.71 du 11 mars 2020</w:t>
      </w:r>
    </w:p>
    <w:p>
      <w:r>
        <w:t>IT: NE_GERICHTE CPEN.2019.71 del 11 marzo 2020</w:t>
      </w:r>
    </w:p>
    <w:p>
      <w:pPr>
        <w:pStyle w:val="Heading2"/>
      </w:pPr>
      <w:r>
        <w:t>Erwägungen</w:t>
      </w:r>
    </w:p>
    <w:p>
      <w:r>
        <w:rPr>
          <w:b/>
        </w:rPr>
        <w:t>E. 22</w:t>
      </w:r>
    </w:p>
    <w:p>
      <w:r>
        <w:t>CP. Il invoque lexistence de faits justificatifs légaux au sens des articles 15 à 18 CP (légitime défense, défense excusable, état de nécessité ou état de nécessité excusable). En outre, lappelant fait grief au premier tribunal de ne pas avoir suivi lexpertise du Dr V.________, qui préconisait son placement dans un établissement pour jeunes adultes, au sens de larticle 61 CP. Lappelant invoque sa jeunesse et un casier judiciaire pratiquement vierge. Pour ce motif également, le jugement doit être réformé. Quant à lexpulsion, lappelant fait valoir quil était arrivé en Suisse en tant que mineur, accompagné par son frère, alors quil était âgé de 14 ans. Le prévenu étant à peine majeur aujourdhui, sans formation et gravement atteint dans sa santé psychique, son expulsion contreviendrait à larticle 66a al. 2 CP.</w:t>
      </w:r>
    </w:p>
    <w:p>
      <w:r>
        <w:t>E.a)Àlaudience du 11 mars 2020, lappelant a été interrogé, il a déclaré, en résumé, quil avait eu peur et sétait défendu. Les choses avaient ensuite mal tourné pour lui. Il naurait pas fallu quil rencontrât B.________, ainsi rien de tout cela ne se serait produit. En prison, il a reçu la visite de sa mère et de son frère ainsi que dune personne qui lavait accueilli chez elle, lorsque sa mère lui refusait laccès à son domicile. Après sa libération, il retournerait habiter chez sa mère et reprendrait sa formation. Il contestait toujours avoir volé largent de B.________. Cétait lui qui avait payé le taxi, ou en fait ils avaient partagé les frais. B.________ avait sorti un couteau en premier et lavait frappé. Le prévenu sétait coupé lintérieur de la main droite en saisissant la lame de ce couteau. B.________ lui avait aussi blessé lavant-bras et navait pas cessé de se battre en le voyant saigner. Il navait pas eu le choix. Il avait pris le couteau des mains de B.________, qui en avait pris un autre dans la cuisine. Comme il avait eu peur de mourir, il avait «mis un coup de couteau» à B.________, puis X.________ lavait ceinturé en lattrapant par derrière. Il avait donné un coup de couteau à X.________, en faisant un geste en arrière. Il ne se souvenait pas den avoir donné plusieurs au même. Il était daccord dêtre placé dans un établissement pour jeunes adultes, au sens de larticle 61 CP. Il éprouvait des regrets pour X.________, quil avait frappé avec un couteau, alors que lui nen avait pas. Il navait plus de famille en Somalie.</w:t>
      </w:r>
    </w:p>
    <w:p>
      <w:r>
        <w:t>b) Entendu comme plaignant, B.________ a dit quil avait entendu les déclarations de Y.________ et que celui-ci mentait. Il a expliqué que le prévenu lui avait donné cinq coups de couteau. Il avait reçu le premier dans le cou, quand il était dans la salle de bains, et le deuxième dans le thorax à la hauteur du cur, quand il était au salon. Enfin, il en avait reçu plusieurs dans le dos, alors quil essayait darrêter les saignements en appuyant avec un linge sur ses blessures. AA.________ lui avait fait un pansement. B.________ avait demandé à X.________ dappeler la police. Depuis cette agression au couteau, il ne pouvait plus jouer de la guitare, ni faire des massages, étant précisé quil détenait un diplôme de masseur professionnel. Il ne pouvait plus non plus faire certains exercices physiques, quil appréciait. Le couteau sétait arrêté à un millimètre de son cur. Il aurait pu mourir instantanément. Depuis le 30 mai 2017, la qualité de son sommeil était mauvaise. Selon ses médecins, son espérance de vie sétait aussi réduite, depuis ses blessures.</w:t>
      </w:r>
    </w:p>
    <w:p>
      <w:r>
        <w:t>c) J.________, qui est la référente de X.________ au foyer O.________, a été entendue comme témoin, parce que celui-ci nétait pas en état de sexprimer. En résumé, elle a déclaré que X.________ était angoissé à lidée de se présenter devant un tribunal. La veille, il navait pas dormi de la nuit et il ne voulait plus se souvenir de cette affaire douloureuse. Il avait pardonné au prévenu.</w:t>
      </w:r>
    </w:p>
    <w:p>
      <w:r>
        <w:t>d) En plaidoirie, la défense a exposé que les faits qui étaient reprochés au prévenu sétaient déroulés dans un contexte glauque et anxiogène. Durant la soirée, il y avait déjà des couteaux, certains des protagonistes sétant exercés au lancer de poignards. Mise à part la version du prévenu, il y avait celles du témoin AA.________, qui avait reconnu avoir des problèmes de mémoire, et celles des plaignants, qui étaient alcoolisés ou sous leffet de stupéfiants. Il était impossible de se faire une idée précise des faits, les déclarations étant contradictoires sur des éléments essentiels. Cela dit, les déclarations du témoin étaient probablement les plus proches de la vérité. Il pouvait donc être retenu que Y.________ et AA.________ avaient quitté lappartement. B.________ les avait ramenés à lintérieur. Comme il les soupçonnait de vol, il avait voulu les fouiller et leur avait imparti un délai pour rendre largent. Lappartement était fermé à clé. Avec lenfermement, latmosphère était devenue très tendue. Pour récupérer son argent, B.________ avait sorti un couteau et Y.________ lavait empoigné par la lame et sétait blessé. Une bagarre rapide avait suivi. B.________ avait frappé Y.________, qui avait eu peur et sétait défendu. La réaction de B.________ pour récupérer son argent était largement excessive. Il avait clairement dépassé les limites de la légitime défense. Y.________, en se défendant, avait aussi fait un usage disproportionné de la force. Il avait fait une erreur dappréciation, en frappant avec un couteau X.________ qui nen avait pas. Mais, comme ce dernier lavait saisi par derrière, il avait seulement cherché à se défendre. Y.________ navait pas encore 20 ans. Il était encore un enfant et ne parvenait pas à sexpliquer sur les faits qui lui étaient reprochés. Il fallait donc, contrairement à ce quavait fait le tribunal criminel, ordonner son placement dans un établissement pour jeunes adultes, au sens de larticle 61 CP. Ses antécédents nétaient pas gravissimes et il avait entretenu de bon rapports avec les gens de D.________ durant sa préformation. Concernant lexpulsion, il fallait retenir quil navait plus aucune famille en Somalie et était arrivé en Suisse à lâge de quatorze ans. Quoi quil en soit, la faisabilité dune éventuelle expulsion était incertaine.</w:t>
      </w:r>
    </w:p>
    <w:p>
      <w:r>
        <w:t>e) Dans son réquisitoire, le ministère public a souligné le fait que Y.________ avait abusé de lhospitalité de B.________ en lui volant 600 francs, soit largent que la victime du vol recevait des services sociaux pour le mois. Même si B.________ avait excédé les limites de la légitime défense en tentant de récupérer son argent par la force, la réaction de Y.________ ne pouvait de toute façon pas être légitime, vu le vol commis précédemment. Les coups de couteau donnés par Y.________ aux plaignants visaient des parties du corps où ils auraient pu être mortels et le prévenu sétait accommodé du risque dune issue fatale pour les plaignants, de sorte que la qualification de tentative de meurtre par dol éventuel simposait dans les deux cas. Placé toute sa vie dans des foyers, Y.________ sétait montré réfractaire à toutes les mesures éducatives prises à son endroit. Il ny avait donc aucun espoir quune mesure au sens de larticle 61 CP soit utile. En première instance, le ministère public avait requis une peine plus légère que celle prononcée, mais il sen remettait à lappréciation de la Cour pénale. Lexpulsion simposait. Il ne pouvait pas y être renoncé en retenant lexistence dun cas de rigueur. Excepté les différences de niveaux de vie entre les deux pays, il nétait de toute façon pas certain que Y.________, qui nétait pas intégré et dont les conditions de vie actuelles étaient peu enviables, se trouve dans une situation pire en Somalie quen Suisse, où il représentait une menace pour lordre public. Le ministère public a conclu au rejet de lappel.</w:t>
      </w:r>
    </w:p>
    <w:p>
      <w:r>
        <w:t>f) En plaidoirie, B.________, par son mandataire, a rappelé quil sétait montré généreux en invitant le prévenu chez lui. Dans le taxi quils avaient pris, Y.________ avait probablement vu son argent. Quand le plaignant avait remarqué le vol de son numéraire, la tension était montée. Y.________ avait volé cet argent. Les déclarations de AA.________ et celles des plaignants étaient crédibles, même sil y avait quelques divergences. La police avait interpellé le prévenu alors quil avait encore deux couteaux dans les mains. B.________, quand il avait tenu un couteau dans ses mains, navait pas voulu blesser le prévenu, lequel avait saisi la lame. Il lui avait demandé de lâcher, de peur quil ne se blessât. En donnant à B.________ un coup de couteau à proximité immédiate du cur et dans le cou, près de la carotide, le prévenu avait assurément voulu le tuer. La qualification de meurtre passionnel ne pouvait pas entrer en considération. Lorsque Y.________ buvait de lalcool, il était dangereux. Aucune situation de légitime défense ne pouvait être retenue, compte tenu de la disproportion des moyens utilisés par le prévenu. Lexpulsion simposait, vu le peu de liens du prévenu avec la Suisse et compte tenu du danger quil représentait. Lappel devait donc être rejeté, sous suite de frais et dépens.</w:t>
      </w:r>
    </w:p>
    <w:p>
      <w:r>
        <w:t>g) En plaidoirie, la mandataire de X.________ a expliqué que son client avait été profondément marqué par cette affaire. Les déclarations de X.________, de B.________ et de AA.________ coïncidaient sur les éléments essentiels. Y.________ avait encore menti lors de son interrogatoire devant la Cour pénale, en prétendant quil avait participé au paiement de la course du taxi, ce qui était évidemment faux. X.________, qui a une très faible constitution physique, ne pouvait pas représenter véritablement une menace pour Y.________. En dépit des évidences, le prévenu contestait toujours le vol de largent de B.________. Après avoir poignardé X.________ et B.________, Y.________ avait encore dit quil allait les finir. Un placement du prévenu dans un établissement pour jeunes adultes napporterait aucun résultat. Le risque de récidive était élevé selon lexpert-psychiatre. Le prévenu, qui avait poignardé X.________ dans le thorax à la hauteur du cur, ne pouvait pas ignorer quil risquait de le tuer. Lappel devait être rejeté.</w:t>
      </w:r>
    </w:p>
    <w:p>
      <w:r>
        <w:t>C O N S I D E R A N T</w:t>
      </w:r>
    </w:p>
    <w:p>
      <w:r>
        <w:t>1.Lappel a été interjeté dans les formes et délais légaux (art. 399 et 401 CPP), par une partie ayant qualité pour recourir contre le jugement du tribunal de première instance qui a clos la procédure (art. 398 al. 1 CPP). Lappel est donc recevable.</w:t>
      </w:r>
    </w:p>
    <w:p>
      <w:r>
        <w:t>2.Selon larticle 398 CPP, la juridiction de lappel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CR-CPP n. 11 ad art. 328).</w:t>
      </w:r>
    </w:p>
    <w:p>
      <w:r>
        <w:t>3.Selon larticle 389 al. 3 CPP, lautorité de recours administre, doffice ou à la demande dune partie, les preuves complémentaires nécessaires au traitement du recours. À lappui de son appel, le prévenu a demandé que soit requis du Service des migrations le dossier relatif à sa situation en Suisse. Ce moyen de preuve a été admis.</w:t>
      </w:r>
    </w:p>
    <w:p>
      <w:r>
        <w:t>4.a)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(notamment arrêt du TF du28.09.2018 [6B_418/2018]cons. 2.1), la présomption d'innocence et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ce n'est ni le genre ni le nombre de preuves qui est déterminant, mais leur force de persuasion (Verniory, in : CR CPP, n. 34 ad art. 10, avec des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Crédibilité du prévenu et celle des plaignants</w:t>
      </w:r>
    </w:p>
    <w:p>
      <w:r>
        <w:t>c) Les déclarations de Y.________, qui a continuellement cherché à diminuer sa responsabilité et qui a beaucoup varié dans ses versions, ne sont pas fiables. Niant les évidences, il a dabord menti, en contestant le vol de largent de B.________ (comme on le verra encore plus loin). Au sujet des coups de couteau, il a dabord prétendu quil navait blessé personne pour, enfin, admettre quil avait poignardé une, puis deux personnes. En définitive, il a finalement reconnu un nombre limité de coups de couteau, qui ne correspond pas entièrement aux constatations des médecins. En particulier, il est évidemment peu crédible que Y.________ nait porté quun seul coup de couteau à X.________, qui a subi quatre blessures. À cela sajoute que la conformité des déclarations de Y.________ avec la réalité peut avoir été influencée négativement par le fait quil avait bu beaucoup dalcool et était ivre au moment des faits (entre 1,83  2,490/00selon calcul de retour).</w:t>
      </w:r>
    </w:p>
    <w:p>
      <w:r>
        <w:t>d) La crédibilité des déclarations de B.________ et de X.________ est aussi amoindrie, mais moins que celles de Y.________. Leurs déclarations divergent sur certains points et ils étaient pour lun sous linfluence de lalcool et pour lautre sous linfluence de stupéfiants au moment des faits (B.________ avait, au moment des faits, 1,40/00; X.________ était positif à plusieurs stupéfiants, dont lhéroïne et les amphétamines). Si B.________ et X.________ nont pas raconté de la même manière les circonstances qui ont précédé la bagarreet les coups de couteau, leurs versions des faits concernant laltercation qui a suivi sont concordantes et dautant plus crédibles quelles sont compatibles avec les constats des blessures dans les rapports médicaux.</w:t>
      </w:r>
    </w:p>
    <w:p>
      <w:r>
        <w:t>Vol par Y.________ de 600 francs au préjudice de B.________</w:t>
      </w:r>
    </w:p>
    <w:p>
      <w:r>
        <w:t>e) Le 30 mai 2017 vers 07h00, dans lappartement de X.________ à la rue [aaaa] à T.________, se trouvaient AA.________, X.________, B.________ et Y.________. B.________, le colocataire de X.________, avait invité Y.________ et AA.________, quil avait rencontrés par hasard, au petit matin, à la gare de T.________. Ils avaient pris le taxi depuis la gare jusquà la rue [aaaa]. En arrivant à lappartement, B.________ avait posé son porte-monnaie, sans précautions, sur une étagère. AA.________ a déclaré quà un moment donné, il avait remarqué que Y.________ avait volé le porte-monnaie de B.________. X.________ avait aussi remarqué le manège de Y.________, qui sétait approché du porte-monnaie de B.________ et sétait assis dessus. Après que X.________ lui avait demandé de vérifier dans son porte-monnaie si son argent était toujours là, B.________ a remarqué le vol. À ce moment-là, Y.________ avait quitté lappartement. B.________ sest plaint du vol de 700 francs. Durant linstruction, il a été établi que B.________ avait retiré 700 francs au distributeur à 04h09 le 30 mai 2017. Il a expliqué quil avait payé le taxi entre la gare et son domicile, ainsi quune bouteille de vodka, des cigarettes et un sandwich. Ces dépenses devaient représenter environ 70 francs. Après linterpellation de Y.________, la police a retrouvé sur lui une somme de 620 francs. Y.________ a quitté les lieux et sest opposé à être fouillé par B.________, qui le soupçonnait et qui lavait ramené dans lappartement. Par ailleurs, le témoin C.________, qui est le voisin de palier de X.________ et de B.________, a déclaré à la police quil avait entendu crier B.________, qui se plaignait davoir été volé, avant dentendre les bruits dune bagarre et plus tard : «putain tas planté mon frère». Durant toute linstruction et encore devant la Cour pénale, Y.________ a contesté avoir volé cet argent. Selon lui, largent quil détenait provenait de son travail chez D.________, ainsi que dun trafic de stupéfiants quil avait déployé à la Fondation S.________. Interrogé par la police le lendemain, Y.________ a prétendu quil avait 620 francs sur lui avant davoir rencontré B.________. Lors de son interrogatoire par la police, le 18 octobre 2017, il a prétendu que cétait lui qui avait payé le taxi. Cette affirmation sest avérée fausse, parce que démentie par le chauffeur de taxi, par AA.________ et par B.________. À cela sajoute que les investigations concernant le trafic de stupéfiants déployé par Y.________ nont mis en évidence que la vente de petites quantités de drogue, insuffisantes pour expliquer comment il aurait pu détenir plus de 600 francs. La perquisition opérée au domicile du prévenu na pas non plus permis de saisir un quelconque objet en lien avec un trafic de stupéfiants. La Cour pénale retient donc le vol de 600 francs environ, par Y.________, au préjudice de B.________.</w:t>
      </w:r>
    </w:p>
    <w:p>
      <w:r>
        <w:t>B.________ remarque le vol dans son portemonnaie</w:t>
      </w:r>
    </w:p>
    <w:p>
      <w:r>
        <w:t>f) La Cour pénale retient que B.________, après le départ de Y.________, a remarqué que 600 francs avaient été volés dans son porte-monnaie. Il a fait revenir Y.________, qui se trouvait dans les couloirs de limmeuble, à lappartement en lempoignant, ainsi que AA.________. À ce moment-là, il ny a pas eu encore dacte de violence, mais la tension est montée dun cran (AA.________: «B.________ nous a rattrapés dans les couloirs[]et nous a demandé de revenir» ; Y.________ :« il nous a pris, les deux, par derrière, dans lappartement» ; X.________ a déclaré : «il a rattrapé les deux gaillards dans le corridor et les a ramenés à lappartement par la peau du cou»; B.________ a expliqué quil leur avait demandé de revenir, sans violence : «je les ai attrapés par derrière et emmenés à lappartement»).</w:t>
      </w:r>
    </w:p>
    <w:p>
      <w:r>
        <w:t>Volonté de B.________ de fouiller ses invités</w:t>
      </w:r>
    </w:p>
    <w:p>
      <w:r>
        <w:t>g) De retour dans lappartement, B.________ a voulu procéder à la fouille de AA.________ et Y.________. Le premier a obtempéré. Y.________ a montré sa désapprobation et lambiance est devenue très tendue (cf. les déclarations de B.________ : «Y.________ sest excité au moment dêtre fouillé et AA.________ sy est soumis» et « AA._______a coopéré, Y.________ a refusé dêtre fouillé et a monté les tours» ; X.________ : «Y.________ a refusé denlever son slip et sest montré agressif». AA.________ :« Soudainement B.________ a tapé Y.________ en le couchant », «Après[le retour à lappartement]cest parti en bagarre» ; selon Y.________ : «il nous a pris, les deux, par derrière, dans lappartement. Il a sorti un couteau et voilà, moi je me suis défendu»).</w:t>
      </w:r>
    </w:p>
    <w:p>
      <w:r>
        <w:t>La fouille</w:t>
      </w:r>
    </w:p>
    <w:p>
      <w:r>
        <w:t>h) La fouille ne donnant pas de résultat, B.________ na pas retrouvé son argent et sest fâché : AA.________ explique que Y.________ est parvenu en dépit de la fouille à dissimuler largent ; B.________.</w:t>
      </w:r>
    </w:p>
    <w:p>
      <w:r>
        <w:t>B.________ devient violent et brandit un couteau ; Y.________ se blesse à la main droite</w:t>
      </w:r>
    </w:p>
    <w:p>
      <w:r>
        <w:t>i) Selon le témoin AA.________, cest B.________ qui le premier a frappé Y.________. Il la «couché »une première fois et lui a donné ensuite des coups de poings dans le visage et un «coup de boule». B.________ a ensuite pris un couteau pour menacer Y.________ et lui faire avouer le vol de son argent. Y.________ a confirmé que cétait B.________ qui, le premier, avait sorti un couteau pour le menacer. B.________ a demandé à Y.________, qui avait saisi le couteau par la lame, de le lâcher de peur quil ne se blesse, parce quil allait tirer le couteau. Y.________ na pas lâché et B.________ a retiré le couteau. Y.________ sest coupé aux doigts et éventuellement au bras. Il a saigné le premier. Ils ont continué à se battre, mais «Lorsque B.________ a vu le sang couler, il a été lucide et clair, il a jeté le couteau. La situation sest calmée, () ».Devant la police, le 17 octobre 2017, lors de son deuxième interrogatoire, B.________ a confirmé, à peu de choses près, les explications de AA.________, en reconnaissant de manière crédible quil avait été violent le premier avec Y.________. Durant la bagarre, il avait pris un couteau, quil tenait par le manche, et Y.________ lavait empoigné par la lame avec la main nue. De son côté, Y.________ a expliqué à la police que B.________ lavait fouillé sous la menace dun couteau et quil sétait blessé la main droite pour parer un coup. Devant le procureur, Y.________ a confirmé que B.________ lavait fouillé sous la menace dun couteau. Le prévenu a expliqué quil avait aussi pris un couteau, quil avait trouvé dans la cuisine, pour se défendre. Il avait été blessé le premier à la main droite après sêtre rhabillé de la fouille et il sétait défendu en frappant à son tour B.________ avec un couteau. Il avait aussi frappé X.________ qui le ceinturait, en faisant un geste en arrière. Y.________ a expliqué ultérieurement à la police que B.________ avait utilisé un couteau pour le menacer et quil avait reçu un premier coup dans le bras. Ensuite, il sétait blessé en saisissant le couteau par la lame avec la main droite. La Cour pénale retient donc que cest B.________ qui sest montré violent le premier, en donnant des coups de poings et de tête au visage de Y.________. B.________ a ensuite brandi un couteau quil tenait par le manche. Y.________ sen est saisi par la lame et sest coupé. Les premières gouttes de sang ont coulé (ces faits sont compatibles avec les constatations du Dr W.________, médecin-légiste, au sujet des blessures à la main droite de Y.________).</w:t>
      </w:r>
    </w:p>
    <w:p>
      <w:r>
        <w:t>Y.________ se saisit dun couteau, alors que B.________ nen a plus</w:t>
      </w:r>
    </w:p>
    <w:p>
      <w:r>
        <w:t>j) Selon B.________, AA.________ et X.________, le premier cité a jeté son couteau après avoir vu du sang et la situation sest brièvement calmée. B.________ sest ensuite retrouvé désarmé et en opposition à Y.________, qui sétait saisi dun couteau et avait repris les hostilités. Dans cette position défavorable, B.________ a été blessé une première fois au cou. X.________ est venu à son secours en lui remettant dabord un couteau, puis un pied-de-biche. En dépit de cette assistance, B.________ a reçu un deuxième coup de couteau au thorax et est alors parti à la salle de bains pour arrêter lécoulement de son sang. Il sest mis à genoux et penché en avant dans la baignoire. Cest alors quil a été frappé par le prévenu dun troisième coup de couteau, qui la atteint dans le dos. X.________ est intervenu au cours de cette bagarre, pour sinterposer et tenter de désarmer Y.________ qui était parvenu à semparer du pied-de-biche. Cest à ce moment-là quil a reçu à son tour des coups de couteau de la part du prévenu (AA.________, B.________ et X.________). De son côté, Y.________ a expliqué, quil avait été blessé au bras et à la main par B.________, qui avait un couteau. Le prévenu lui avait pris son couteau, en se battant avec lui. Selon Y.________, il avait reçu un premier coup de couteau de la part de B.________, juste après la fouille. Ensuite, « [il] pren[d] un couteau pour [se] défendre et [il] assène un coup de couteau à B.________, mais [il] ne sai[t] pas où». «Pour vous répondre, le colocataire[il parle de X.________]a commencé à me ceinturer. Jai réussi à prendre le couteau parterre. Jai mis un coup de couteau comme déjàexpliqué [en faisant un geste en arrière] ». Lors de son troisième interrogatoire par la police, il a expliqué ceci : «Pour vous expliquer, il ma mis le premier coup dans le bras. Nous étions au salon. Ensuite, il a enchaîné un deuxième, celui sur le bras. Il a cru que javais tiré sur le couteau mais non, il mavait mis le couteau dans la main. Je lui ai pris le couteau des mains, pour faire ça, je lui ai mis un coup de boule. Il est plus grand que moi, mais jai sauté. Après le coup de boule, il a eu mal et le couteau est tombé par terre, jai saisi le couteau et là, jai enchaîné un coup, puis un deuxième. Et voilà. () Ensuite, il gueule, il insulte et là, X.________ sort et il me tient et je lai planté aussi. Il ma ceinturé par derrière, je lui ai mis un coup de couteau dans lépaule, en visant derrière moi. Jai donné quun coup de couteau, je pense (sic). Je ne suis pas sûr à 100%, mais je me rappelle bien dun coup.». Les déclarations du prévenu, bien quun peu embrouillées, ne contredisent pas fondamentalement celles du témoin et des plaignants, puisquil a admis avoir donné deux coups de couteau à B.________ alors que celui-ci nétait plus armé et en avoir donné au moins un à X.________, qui le ceinturait. Les déclarations de Y.________ et celles de B.________ sont par ailleurs concordantes sur le fait que, dune part, cétait ce dernier qui, le premier, avait sorti un couteau et avait menacé le prévenu, et, que dautre part, Y.________, après avoir renversé la situation, a poignardé B.________ qui navait plus de couteau. Devant la Cour pénale, le prévenu a certes prétendu que B.________ avait repris un couteau dans la cuisine et a contesté lavoir poignardé alors que la victime navait plus darme. Ces explications sont nouvelles et divergent de celles du mois doctobre 2017, qui sont les moins douteuses. En présence de déclarations contradictoires du prévenu, il convient en principe de retenir les premières affirmations, qui ont généralement été faites par un prévenu non encore conscient des conséquences juridiques, les nouvelles explications pouvant être le produit de réflexions ultérieures (RJN 1995 p. 119 etATF 121 V 45). En définitive, la Cour pénale retient que cest B.________ qui a fait usage le premier dun couteau et en a menacé Y.________. Il a aussi blessé Y.________ au bras. Y.________ a ensuite saisi, avec la main droite, la lame du couteau que tenait B.________ et sest blessé lintérieur de la main, assez sérieusement. Depuis ce moment-là, B.________ navait plus de couteau. Y.________ la alors frappé à deux reprises, une fois dans le cou, puis une deuxième fois dans le thorax. B.________ est ensuite allé dans la salle de bain pour tenter de contenir son hémorragie et Y.________ la suivi, puis frappé dans le dos. Lorsque X.________ est intervenu dans la bagarre, le prévenu lui a donné plusieurs coups de couteau, le frappant de face et non, comme la prétendu le prévenu, en faisant un geste hasardeux en arrière, ce qui nest pas plausible et nexplique pas les blessures telles que décrites dans les constats médicaux  notamment celle au thorax. Pour retenir ces faits, la Cour pénale sest fondée sur les déclarations de AA.________, de X.________ de B.________ et aussi de Y.________. La Cour pénale sest aussi appuyée sur les rapports médicaux. Les déclarations du prévenu, en ce quelles sécartaient de celles des autres protagonistes et ne correspondaient pas aux constats médicaux, ont été écartées (rapport de lHôpital bernois concernant B.________, rapport HNE au sujet de X.________ et rapport du Dr W.________, médecin-légiste, qui a constaté et décrit les blessures à lintérieur de la main droite de Y.________ ).</w:t>
      </w:r>
    </w:p>
    <w:p>
      <w:r>
        <w:t>Gravité des blessures</w:t>
      </w:r>
    </w:p>
    <w:p>
      <w:r>
        <w:t>k) B.________ a subi trois blessures au couteau : une au niveau du cou, une autre dans la poitrine avec perforation du poumon et une troisième dans le dos sur lomoplate. X.________ a été blessé par des coups de couteau à la poitrine (le coup a atteint la plèvre), à une épaule (qui a été profondément entaillée) et à une main. Le pronostic vital de B.________ a été sérieusement engagé. Sans lintervention rapide des secours, il serait décédé. X.________ a aussi été en danger de mort, même si ses blessures étaient moins graves et nécessitaient une prise en charge moins immédiate.</w:t>
      </w:r>
    </w:p>
    <w:p>
      <w:r>
        <w:t>5.a) Lappelant sen prend à la qualification juridique des faits du chiffre 1 de lacte daccusation, en ce sens que le tribunal criminel a retenu la tentative de meurtre par dol éventuel plutôt que des lésions corporelles graves ou, subsidiairement, une tentative de meurtre passionnel au sens de larticle 113 CP.</w:t>
      </w:r>
    </w:p>
    <w:p>
      <w:r>
        <w:t>b) Larticle111 CPdispose que celui qui aura intentionnellement tué une personne sera puni dune peine privative de liberté de cinq ans au moins. Daprès larticle22 CP, le juge peut atténuer la peine si lexécution dun crime nest pas poursuivie jusquà son terme ou que le résultat ne sest pas produit.</w:t>
      </w:r>
    </w:p>
    <w:p>
      <w:r>
        <w:t>c) Selon la jurisprudence (arrêt du TF du10.07.2012 [6B_246/2012]cons. 1.1.1), il y a tentative lorsque l'auteur a réalisé tous les éléments subjectifs de l'infraction et manifesté sa décision de la commettre, alors que les éléments objectifs font, en tout ou en partie, défaut. La tentative suppose toujours un comportement intentionnel. Pour le Tribunal fédéral, l'auteur agit déjà intentionnellement lorsqu'il tient pour possible la réalisation de l'infraction et l'accepte au cas où celle-ci se produirait, soit par dol éventuel (art.12 al. 2 CP), et le dol éventuel suppose que l'auteur, qui ne veut pas le résultat dommageable pour lui-même, envisage le résultat de son acte comme possible et l'accepte ou sen accommode au cas où il se produirait, même sil préfère léviter (arrêts du TF précité et du18.07.2017 [6B_1117/2016]cons. 1.1.2). Déterminer ce qu'une personne a su, envisagé, voulu ou accepté relève du contenu de la pensée, à savoir de faits internes (ATF 141 IV 369cons. 6.3). En ce qui concerne la preuve de l'intention, le juge  dans la mesure où l'auteur n'avoue pas  doit, en principe, se fonder sur les éléments extérieurs (arrêt du TF du23.12.2015 [6B_1189/2014]cons. 5.2).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 plus celles-ci sont grandes, plus sera fondée la conclusion que l'auteur, malgré d'éventuelles dénégations, avait accepté l'éventualité de la réalisation du résultat dommageable ; ainsi, le dol éventuel peut notamment être retenu lorsque la réalisation du résultat devait paraître suffisamment vraisemblable à l'auteur pour que son comportement ne puisse raisonnablement être interprété que comme une acceptation de ce risque ; peuvent également constituer des éléments extérieurs révélateurs, les mobiles de l'auteur et la manière dont il a agi (arrêt du TF du 18.07.2017 [6B_1117/2016] cons. 1.1.4).</w:t>
      </w:r>
    </w:p>
    <w:p>
      <w:r>
        <w:t>d) Dans une affaire assez récente (arrêt du TF du14.11.2017[6B_292/2017]cons. 2.2), le Tribunal fédéral a retenu quen frappant une personne à proximité du cou avec un couteau de marque Opinel dont la lame avait une longueur de 9 cm et une largeur de 1,5 cm, «le risque était important datteindre la carotide ou la veine jugulaire de la victime [et lauteur] ne pouvait ignorer le risque dune issue fatale.»</w:t>
      </w:r>
    </w:p>
    <w:p>
      <w:r>
        <w:t>e) Dans une affaire un peu plus ancienne, le Tribunal fédéral (arrêt du TF du25.11.2015[6B_1207/2014]cons. 2.5.2) a retenu quen donnant trois coups de couteau à sa victime au niveau du thorax et un au niveau du cou,« [lauteur] nignorait pas que ceux-ci auraient pu entraîner la mort».</w:t>
      </w:r>
    </w:p>
    <w:p>
      <w:r>
        <w:t>f) Le Tribunal fédéral retient par ailleurs que la tentative dhomicide intentionnel absorbe les lésions corporelles simples ou graves (ATF 137 IV 113cons.1.4 et 1.5, JdT 2011 IV 391).</w:t>
      </w:r>
    </w:p>
    <w:p>
      <w:r>
        <w:t>g) En lespèce, il nest pas contesté par lappelant, et cela ressort du dossier, quil a donné à B.________ à tout le moins trois coups de couteau (la lame du couteau mesurait 10 cm) ayant causé dimportantes lésions perforantes dans le cou, au thorax et sur lomoplate. La blessure portée au cou de la victime était à elle seule particulièrement dangereuse parce que susceptible de couper lartère carotide ou la veine jugulaire, qui se trouvent à quelques centimètres de la zone blessée. B.________ doit donc sa survie au hasard et non à la volonté du prévenu de ne pas le tuer. À cet égard, le prévenu a reconnu quil était incapable de se souvenir où il avait frappé et ne se souciait donc pas du risque causé. Il en va de même de la profonde blessure au thorax, à gauche, assez près du cur, qui a eu pour résultat une perforation du poumon. Si un coup avait tranché la carotide ou touché le cur, une issue immédiatement fatale serait très probablement survenue. Il sen est fallu que de quelques centimètres pour quil en soit ainsi. De plus, les coups qui ont été portés étaient en eux-mêmes suffisamment graves pour exposer la victime à un danger de mort, qui na pu être évité que grâce à lintervention rapide des secours, qui ont héliporté B.________ vers un hôpital universitaire, où la victime a reçu des soins immédiats et importants, qui ont évité une issue fatale. Le prévenu a donc pris et accepté le risque que ses coups entraînent le décès de sa victime, même sil ne visait pas délibérément un tel résultat. En ce qui concerne X.________, Y.________ lui a donné au moins quatre coups de couteau (deux blessures au thorax, une plaie profonde à lépaule gauche et une plaie au bras et sur les mains). Y.________ a notamment porté un coup de couteau qui a laissé une profonde blessure au thorax, à la hauteur du deuxième espace intercostal, soit dans une région assez proche du cur. La blessure qui en a résulté était profonde de 5 cm et a causé une brèche pleurale, à lorigine dun pneumothorax compatible avec un important emphysème sous-cutané. Cette blessure a nécessité des soins chirurgicaux, la mise de la victime sous oxygène et la pose dun drain pour résorber le pneumothorax et lemphysème. La lame du couteau na pas rencontré sur son chemin de gros vaisseaux ni dartères importants, ce qui dans cette région du corps tenait du hasard plutôt que des intentions du prévenu, qui a donné des coups dans tous les sens, sans plus être capable ensuite de dire aux enquêteurs précisément qui, comment et combien de fois il avait frappé. Il sen est fallu de quelques centimètres de plus en profondeur ou à un autre endroit du thorax pour que la lame blesse le cur ou sectionne une artère, ce qui aurait pu être fatal, sans que le prévenu ne puisse prévoir le résultat lorsquil frappait. Lappelant a donc aussi accepté le risque que ses actes entraînent le décès de X.________, même sil ne voulait peut-être pas ce résultat. Il a dès lors accepté que B.________ et X.________ courent le risque dune issue fatale du fait des coups de couteau quil leur portait. Cest donc à juste titre que le tribunal criminel a retenu que Y.________ sétait rendu coupable de deux tentatives dhomicide intentionnel, par dol éventuel.</w:t>
      </w:r>
    </w:p>
    <w:p>
      <w:r>
        <w:t>h) La défense plaide pour que soit retenue la qualification de tentative de meurtre passionnel au sens des articles 113 et22 CP.</w:t>
      </w:r>
    </w:p>
    <w:p>
      <w:r>
        <w:t>i) Larticle 113 CP prévoit que si le délinquant a tué alors quil était en proie à une émotion violente que les circonstances rendaient excusable, ou quil était au moment de lacte dans un état de profond désarroi, il sera puni dune peine privative de liberté dun à dix ans.</w:t>
      </w:r>
    </w:p>
    <w:p>
      <w:r>
        <w:t>j)Selon la jurisprudence (arrêt du TF du23.01.2015 [6B_600/2014]cons. 3), le meurtre passionnel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(ATF 119 IV 202cons. 2a p. 204).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(ATF 119 IV 202cons. 2a p. 204). Pour retenir cette forme privilégiée d'homicide intentionnel que constitue le meurtre passionnel, il ne suffit pas que l'auteur ait tué alors qu'il était en proie à une émotion violente ou alors qu'il était dans un état de profond désarroi, il faut encore que son état ait été rendu excusable par les circonstances (ATF 119 IV 202 cons. 2a p. 204 ;ATF 118 IV 233cons. 2a p. 236 s.). Ce n'est pas l'acte commis qui doit être excusable, mais l'état dans lequel se trouvait l'auteur (ATF 119 IV 202 cons. 2a p. 204 ;108 IV 101cons. 3a).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(ATF 107 IV 103cons. 2b/bb p. 106). Pour que son état soit excusable, l'auteur ne doit pas être responsable ou principalement responsable de la situation conflictuelle qui le provoque (ATF 118 IV 233cons. 2b p. 238 ; 107 IV 103 cons. 2b/bb p. 106). Des traits de caractère spécifiques (forte irritabilité ou jalousie maladive) ou un état particulier (maladie mentale, influence de l'alcool ou de substances psychotropes) ne permettent pas, en eux-mêmes, de considérer comme excusable l'émotion ressentie par l'auteur, mais doivent être pris en compte au stade de la fixation de la peine, ou éventuellement s'envisager sous l'angle de l'article 19 CP (ATF 108 IV 99cons. 3a p. 102; 107 IV 103 cons. 2b/bb p. 106). Déterminer si l'on se trouve ou non en présence d'une émotion violente excusable suppose un jugement porté sur des faits ; il s'agit donc d'une question de droit (ATF 119 IV 202cons. 2a p. 205 ; 118 IV 233 cons. 2a p. 238).</w:t>
      </w:r>
    </w:p>
    <w:p>
      <w:r>
        <w:t>k) Dans un arrêt précédent (arrêt du TF du02.09.2014 [6B_104/2014]cons. 2.1), le Tribunal fédéral rappelait en outre que les critères permettant de déterminer si l'état de l'auteur était excusable ne sont pas forcément les mêmes suivant que l'on se trouve en présence d'une émotion violente ou d'un état de profond désarroi (ATF 119 IV 202 cons. 2a p. 204). Le plus souvent, l'état de profond désarroi est rendu excusable par le comportement blâmable de la victime à l'égard de l'auteur. Il peut cependant aussi l'être par le comportement d'un tiers ou par des circonstances objectives (ATF 119 IV 202 cons. 2a p. 204 s.). L'application de l'article 113 CP est réservée à des circonstances dramatiques dues principalement à des causes échappant à la volonté de l'auteur et qui s'imposent à lui (ATF 119 IV 202 cons. 2a p. 205). L'examen du caractère excusable de l'émotion violente ou du profond désarroi ne doit pas se limiter aux seules circonstances objectives et subjectives permettant d'expliquer le processus psychologique en uvre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 (ATF 82 IV 86cons. 1 p. 88). Il faut procéder à une appréciation objective des causes de l'état de l'auteur et déterminer si un être humain raisonnable, de la même condition que l'auteur et placé dans une situation identique, se trouverait facilement dans un tel état (ATF 107 IV 103cons. 2b/bb p. 106).</w:t>
      </w:r>
    </w:p>
    <w:p>
      <w:r>
        <w:t>l) En lespèce, il est établi que Y.________ a volé 600 francs à B.________, qui avait préalablement retiré au distributeur largent du mois que les services sociaux venaient de lui verser. Une altercation a ensuite eu lieu entre eux, lors de laquelle le prévenu a donné des coups de couteau à B.________. Y.________ a aussi poignardé X.________, qui sétait interposé. Le prévenu était donc à lorigine de la situation conflictuelle avec B.________. Il sest battu contre lui, dabord à mains nues, puis avec un couteau. Y.________ a expliqué quil avait agi sous le coup dune émotion violente, pour se défendre, ayant eu peur pour sa vie au moment où B.________ le menaçait avec un couteau, alors que lui était sans arme. Cependant, il ne suffit pas de tenter de tuer en étant en proie à une émotion violente pour pouvoir se prévaloir de larticle 113 CP, encore faut-il que létat psychologique altéré qui en résulte apparaisse excusable au vu de lensemble des circonstances. Tel nest pas le cas ici, puisque le prévenu, qui avait été invité par lune des victimes dans son appartement, en avait profité pour commettre un vol dune certaine importance (pour la victime en tout cas) au préjudice de lun de ses hôtes. Le prévenu ne voulant pas restituer largent à B.________, ils en sont venus aux mains. Durant la bagarre, Y.________ a poignardé ceux qui lui avaient accordé lhospitalité. Il a infligé la blessure la plus grave à celui à qui il venait de voler son argent du mois. Peut-être le prévenu a-t-il vraiment eu peur quand B.________ a brandi un couteau devant lui, alors que lui nen avait pas. Cependant, il ressort des déclarations de Y.________ quil est parvenu assez rapidement à semparer du couteau de B.________. Rien nexplique pourquoi Y.________ sen est ensuite pris à ce dernier, en le poignardant à trois reprises alors que la victime ne représentait plus de menace, sinon peut-être un sentiment de colère causé par le fait quil avait été blessé lui-même à la main droite. Au vu de lensemble de ces circonstances, lémotion violente dont se prévaut le prévenu, pour autant quelle ait existé, navait de toute façon rien dexcusable au sens de larticle 113 CP.</w:t>
      </w:r>
    </w:p>
    <w:p>
      <w:r>
        <w:t>m) Il nest pas non plus établi que Y.________ ait agi en étant en proie à un profond désarroi. Ses actes nont pas été laboutissement dun lent mûrissement. Les protagonistes de laffaire ne se connaissaient en effet pas avant le 30 mai 2017. Lappelant na donc pas été soumis, durant un temps significatif, à une tension psychologique très lourde, rendant une éventuelle détresse ou une éventuelle angoisse compréhensibles. Il ne se trouvait pas non plus dans une détresse profonde, proche de létat de nécessité, du fait de ses circonstances personnelles. Même si celles-ci  on y reviendra  nétaient pas forcément enviables, elles nétaient en rien dramatiques. Y.________ était placé à la Fondation S.________ à N.________ et travaillait à 50 % chez D.________ en préformation pour devenir concierge. Il avait également fait une demande AI. Il nétait pas seul au monde puisquil conservait des liens avec son frère aîné I.________ et sa mère, même si sa relation avec elle était difficile. Par ailleurs, à la Fondation S.________, il nétait pas isolé et avait des amis. Même à retenir un éventuel désarroi causé par la situation personnelle, cet état serait de toute façon sans lien avec B.________ et X.________ et avec les coups de couteau que le prévenu leur a donnés. Les actes commis par Y.________ ne peuvent dès lors pas être qualifiés de tentative de meurtre passionnel. Lappel doit donc être rejeté sur ce point.</w:t>
      </w:r>
    </w:p>
    <w:p>
      <w:r>
        <w:t>6.a) Lappelant reproche au tribunal criminel de ne pas avoir retenu quil a agi en état de légitime défense, voire en état de nécessité.</w:t>
      </w:r>
    </w:p>
    <w:p>
      <w:r>
        <w:t>b) Larticle15 CPstipule que quiconque, de manière contraire au droit, est attaqué ou menacé dune attaque imminente a le droit de repousser lattaque par des moyens proportionnés aux circonstances ; le même droit appartient au tiers.</w:t>
      </w:r>
    </w:p>
    <w:p>
      <w:r>
        <w:t>c) Selon larticle16 CP, si lauteur, en repoussant une attaque, a excédé les limites de la légitime défense au sens de larticle15 CP, le juge atténue la peine (alinéa 1). Si cet excès provient dun état excusable dexcitation ou de saisissement causé par lattaque, lauteur nagit pas de manière coupable (alinéa 2).</w:t>
      </w:r>
    </w:p>
    <w:p>
      <w:r>
        <w:t>d)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du TF du23.01.2015 [6B_600/2014]; cf. égalementATF 106 IV 12).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plus récemment arrêt du TF du27.02.2018 [6B_130/2017])</w:t>
      </w:r>
    </w:p>
    <w:p>
      <w:r>
        <w:t>e) Si l'auteur d'une infraction, en repoussant une attaque, a excédé les limites de la légitime défense au sens de l'article15 CP, le juge atténue la peine (art.16 al. 1 CP), mais si lexcès provient d'un état excusable d'excitation ou de saisissement causé par l'attaque, lauteur n'agit pas de manière coupable (art.16 al. 2 CP). Selon la jurisprudence (arrêt du TF du08.09.2011 [6B_65/2011]cons. 3.1),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 il ne doit pas forcément atteindre celui d'une émotion violente au sens de l'article 113 CP, mais doit revêtir une certaine importance. Peur ne signifie pas nécessairement état de saisissement au sens de l'article16 al. 2 CP.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w:t>
      </w:r>
    </w:p>
    <w:p>
      <w:r>
        <w:t>f) Selon larticle17 CP(état de nécessité licite), quiconque commet un acte punissable pour préserver d'un danger imminent et impossible à détourner autrement un bien juridique lui appartenant ou appartenant à un tiers agit de manière licite s'il sauvegarde ainsi des intérêts prépondérants.</w:t>
      </w:r>
    </w:p>
    <w:p>
      <w:r>
        <w:t>g)Larticle18 CP(état de nécessité excusable) dispose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w:t>
      </w:r>
    </w:p>
    <w:p>
      <w:r>
        <w:t>h) La jurisprudence (arrêt du TF du06.07.2017 [6B_825/2016]cons. 3.1) précise que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(arrêt du TF du29.03.2008 [6B_720/2007]). Il suppose donc l'existence d'un danger imminent qui ne peut être détourné autrement. La subsidiarité est absolue. Elle constitue une condition à laquelle aucune exception ne peut être faite (arrêt du TF du08.02.2007 [6S.529/2006]cons.4 ;Seelmann, Basler Kommentar, Strafrecht I, 3e éd., Bâle 2013, n° 7 ad art. 17 et n° 2 ad art. 18).Lorsque l'auteur, en raison d'une représentation erronée des faits, se croit en situation de danger, alors qu'objectivement le danger n'existe pas, il agit en état de nécessité putative. L'article 13 CP est applicable (ATF 129 IV 6cons. 3.2 p. 14;122 IV 1cons. 2b p. 4 s.).</w:t>
      </w:r>
    </w:p>
    <w:p>
      <w:r>
        <w:t>i) En loccurrence, la Cour pénale a retenu quaprès que Y.________ avait été blessé à la main, B.________ navait plus de couteau, parce que Y.________ était parvenu à le lui prendre ou parce que B.________ avait posé lobjet. Y.________ a profité de ce retournement de situation pour attaquer B.________ avec un couteau, quil a trouvé sur place. Le prévenu a donc frappé B.________, une première fois, avec un couteau, alors que ce dernier navait plus darme. Lors de son interrogatoire par le ministère public, Y.________ a expliqué son geste en disant ceci : «après le premier coup de couteau[celui quil a reçu à lintérieur de la main], jai mis un coup de couteau à B.________ car il men avait mis un coup de couteau à la main droite». Il a ensuite continué à frapper sa victime, lui a donné un coup de couteau dans le thorax, puis un dans le dos alors que la victime était dans la salle de bains, en train de tenter de contenir son hémorragie. B.________ ne représentait plus un danger au moment où Y.________ la poignardé. Les coups de couteau portés à B.________ ne visaient donc pas à prévenir une attaque imminente et ne relèvent donc pas de la légitime défense, ni dune défense excusable, ni dun état de nécessité. Ils constituaient en fait une vengeance, comme les propres déclarations du prévenu le démontrent assez bien. X.________ et AA.________, qui jusque-là ne sétaient pas montrés hostiles envers le prévenu, ne représentaient aucune menace pour lappelant. Les coups de couteau donnés à X.________ ne peuvent pas non plus relever de la légitime défense ou dun état de nécessité. Pour venir en aide à son colocataire, X.________, qui navait pas darme, sest interposé entre B.________ et Y.________. Le prévenu la aussi poignardé. Ces coups de couteau nont pas été donnés pour prévenir une attaque imminente, mais pour neutraliser, quitte à le tuer, quelquun qui voulait lempêcher de sacharner sur sa première victime. On peut encore relever que si lappelant voulait quitter lappartement, dont la porte était fermée à clé, il pouvait, en cas de refus des colocataires de lui ouvrir, appeler la police avec lun des téléphones quil avait sur lui. Au lieu de cela, il a frappé B.________ et X.________ plusieurs fois, avec un couteau.</w:t>
      </w:r>
    </w:p>
    <w:p>
      <w:r>
        <w:t>7.a) Lappelant conteste la peine prononcée par le tribunal criminel, quil trouve trop sévère. Le tribunal criminel na pas fixé la peine en choisissant pour chaque infraction le type de sanction, selon les règles de la jurisprudence en matière de concours (art.49 al. 1 CP), se limitant à prononcer une peine densemble de cinq ans de peine privative de liberté. La Cour pénale, qui dispose dun plein pouvoir dexamen, doit dès lors refixer la peine.</w:t>
      </w:r>
    </w:p>
    <w:p>
      <w:r>
        <w:t>b)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la jurisprudence (arrêt du TF du30.01.2018 [6B_807/2017]cons.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 141 IV 61 cons. 6.1.1).</w:t>
      </w:r>
    </w:p>
    <w:p>
      <w:r>
        <w:t>c) Aux termes de l'article49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313cons. 1.1.1 et 1.1.2) exige que, pour appliquer l'article49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d) En outre, le Tribunal fédéral (ATF 144 IV 217cons. 4.3 ; JdT 2018 IV 336 ss) précise quen cas de concours dinfractions, dans le cadre de la fixation de la peine, après que le juge a déterminé les peines individuelles pour chacune des infractions concrètes, puis examiné à partir de quelles peines individuelles seront formées les peines densemble, sil considère, du point de vue de la proportionnalité, quune peine pécuniaire nest en lespèce plus conforme à la culpabilité de lauteur ou plus appropriée sagissant de certaines infractions en particulier, larticle49 al. 1CPne lempêche pas de prononcer des peines privatives de liberté de moins de six mois si la peine densemble, formée sur cette base, dépasse six mois. Il na pas besoin de justifier le choix du genre de sanction.</w:t>
      </w:r>
    </w:p>
    <w:p>
      <w:r>
        <w:t>e) Conformément à l'article 41 al. 2 CP, entré en vigueur le 1erjanvier 2018, lorsque le juge choisit de prononcer à la place d'une peine pécuniaire une peine privative de liberté, il doit motiver le choix de cette dernière de manière circonstanciée. Dans sa version jusqu'au 31 décembre 2017, l'article 41 al. 1 et 2 aCP prévoyait également cette obligation de motivation (entre autres conditions) pour les peines privatives de liberté de moins de 6 mois.</w:t>
      </w:r>
    </w:p>
    <w:p>
      <w:r>
        <w:t>f) Selon larticle 19 al. 2 CP, le juge atténue la peine si, au moment dagir, lauteur ne possédait que partiellement la faculté dapprécier le caractère illicite de son acte ou de se déterminer daprès cette appréciation. Le Tribunal fédéral considère (arrêt du TF du09.01.2019 [6B_1177/2018]cons. 2.2) que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l'article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w:t>
      </w:r>
    </w:p>
    <w:p>
      <w:r>
        <w:t>g) Larticle22 CPprévoit que le juge peut atténuer la peine si lexécution dun crime ou dun délit nest pas poursuivie jusquà son terme ou que le résultat nécessaire à la consommation de linfraction ne se produit pas. Latténuation de la peine est facultative, mais la peine doit de toute manière être atténuée lorsque le résultat ne sest pas produit (Dupuis et al., Petit commentaire CP, 2eéd., n. 25 et 26 ad art. 22).</w:t>
      </w:r>
    </w:p>
    <w:p>
      <w:r>
        <w:t>h) La défense de lappelant na pas invoqué de circonstance atténuante, au sens de larticle 48 CP. On notera cependant que les notions démotion violente et de profond désarroi de larticle 48 let. c CP correspondent à celles de larticle 113 CP (arrêt du TF du22.05.2009 [6B_105/2009]cons. 3.1), de sorte que ce qui vaut pour une disposition vaut aussi pour lautre. La Cour pénale ne voit pas quelle autre circonstance atténuante prévue par larticle 48 CP pourrait sappliquer en lespèce.</w:t>
      </w:r>
    </w:p>
    <w:p>
      <w:r>
        <w:t>i) Les infractions les plus graves sont les deux tentatives de meurtre. Entre les deux, celle perpétrée contre B.________ est la plus grave, compte tenu de la sévérité des blessures infligées et de la détermination du prévenu qui, contre B.________, a fait preuve dun certain acharnement en le poursuivant dans lappartement pour lui asséner divers coups de couteau, le dernier ayant été porté dans le dos de la victime alors que celle-ci tentait darrêter lhémorragie causée par les premiers.</w:t>
      </w:r>
    </w:p>
    <w:p>
      <w:r>
        <w:t>j) Lappelant a poignardé à trois reprises B.________. Comme la relevé le tribunal criminel, il prévenu a agi sous le coup de la colère, sans avoir prémédité ses actes. Ses motivations et intentions ne sont pas claires. Il a reconnu devant le ministère public avoir agi par vengeance : «jai mis un coup de couteau à B.________ car il men avait mis un coup de couteau à la main droite». Après avoir remarqué quil avait été blessé à la main droite lors de la première partie de laltercation, le prévenu sest mis en colère. Pourtant, à ce moment, Y.________ navait plus de raison de sen prendre à B.________, ni à personne dautre dailleurs. Il pouvait en rester là et entreprendre de quitter les lieux. Il nétait en aucune mesure contraint dagir comme il lavait fait. Sil voulait quitter les lieux, il navait quà demander aux colocataires de lui ouvrir la porte qui était fermée à clé. Il pouvait aussi se plaindre dêtre retenu dans cet appartement contre son gré, en téléphonant à la police, ou alors  ce qui aurait mis fin au litige  rendre largent quil avait volé. Lexpert-psychiatre a relevé que lappelant avait une responsabilité pénale limitée. Sil avait conservé la capacité dapprécier le caractère illicite de ses actes, sa capacité de se déterminer daprès cette appréciation était sévèrement entravée par lintoxication à lalcool (1,83  2,49 g/kg) au moment des faits. Il faut en déduire que la responsabilité pénale était moyennement diminuée. Si sa responsabilité navait pas été diminuée, sa culpabilité aurait dû être qualifiée de très grave. Vu la diminution moyenne de responsabilité, sa culpabilité doit être qualifiée de moyenne à grave. À décharge, il faut aussi tenir compte du fait que le prévenu venait de subir des blessures, qui nétaient pas anodines (points de suture et opération subséquente nécessaire). Si le casier judiciaire ne mentionne quun seul antécédent de faible gravité, les antécédents sont néanmoins assez mauvais, puisque lauteur a été condamné à sept reprises par la justice des mineurs. Les renseignements obtenus sur le compte de lintéressé sont mitigés. Ses anciens condisciples de la Fondation S.________ lont décrit comme quelquun de sympathique, mais qui peut devenir désagréable lorsquil a bu. Son état de santé est relativement bon. Il subit toutefois des séquelles dun accident survenu dans son adolescence (chute dune fenêtre), lesquelles pourraient justifier loctroi dune rente AI, selon lui. Âgé de 21 ans, le prévenu est très jeune. Il na pas dobligation familiale, ni réellement de situation professionnelle. Placé à la Fondation S.________, il effectuait auprès de D.________, à mi-temps, une préformation en vue de la conclusion dun contrat dapprentissage. Y.________ ne présente pas de vulnérabilité particulière à la peine. Les conséquences de cette affaire seront principalement que son placement et, partant, ses dernières chances dobtenir une formation professionnelle en Suisse sont définitivement compromises. Sa situation personnelle de jeune homme dorigine somalienne, déraciné et pas intégré, nest pas enviable. Il a peu exprimé de regrets durant linstruction, mais a présenté ses excuses aux victimes lors de laudience de première instance. Le risque de récidive est jugé élevé par lexpert-psychiatre si le prévenu se retrouve dans des circonstances analogues et sil a consommé de lalcool et des drogues.</w:t>
      </w:r>
    </w:p>
    <w:p>
      <w:r>
        <w:t>k) Tout bien pesé, la Cour pénale estime quune peine privative de liberté de 3 1/2 ans se justifierait pour la seule tentative de meurtre perpétrée contre B.________. La peine doit être augmentée en fonction des règles sur le concours dinfractions, compte tenu dune seconde tentative de meurtre commise contre X.________. Cette dernière infraction ne se distingue pas vraiment de la première tentative de meurtre, si ce nest par certaines circonstances et le fait que les blessures infligées, bien que potentiellement mortelles, se sont révélées moins graves (on notera tout de même que lappelant sen est, envers X.________, pris à une personne qui ne lui avait rien fait et avec laquelle il nétait pas en litige). Cette deuxième tentative de meurtre mérite une aggravation de la peine qui, de toute façon, justifierait une peine densemble supérieure à la peine prononcée en première instance. Compte tenu de linterdiction de lareformatio in pejus(art. 391 al. 2 CPP), la peine sera donc fixée à cinq ans et lappel, en ce quil vise la diminution de la peine, sera rejeté. Il nest ainsi pas nécessaire dexaminer quelles augmentations de peine se justifieraient pour les autres infractions qui doivent être retenues.</w:t>
      </w:r>
    </w:p>
    <w:p>
      <w:r>
        <w:t>8.a) Contrairement aux conclusions du rapport dexpertise psychiatrique du Dr V.________, qui recommandait linstauration dune mesure de placement dans un établissement pour jeunes adultes au sens de larticle61 CP, complétée dune mesure de traitement ambulatoire au sens de larticle 63 CP (axée sur la problématique de dépendance du prévenu à lalcool ainsi quaux substances psychotropes), le tribunal criminel na pas prononcé cette mesure, estimant quelle navait pas de chance de succès compte tenu du parcours et de lattitude du prévenu qui, durant les nombreux placements qui ont émaillé son adolescence et encore durant linstruction, a fait preuve dun manque de collaboration qui jusquici a causé léchec de ces mesures.</w:t>
      </w:r>
    </w:p>
    <w:p>
      <w:r>
        <w:t>b) Le prévenu soutient que cest à tort que les premiers juges nont pas suivi lexpertise du Dr V.________. Selon lui, une mesure au sens de larticle61 CPdoit être instaurée compte tenu du très jeune âge du prévenu, dun casier judiciaire pratiquement vierge et des difficultés psychiques et relationnelles qui le caractérisent. Il est faux de ne considérer que son manque de motivation lors de ses placements antérieurs pour lui refuser la mesure applicable aux jeunes adultes.</w:t>
      </w:r>
    </w:p>
    <w:p>
      <w:r>
        <w:t>c) Sous la note marginale« Mesures applicables aux jeunes adultes »larticle61 al. 1 CPprévoit que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sil est à prévoir que cette mesure le détournera de nouvelles infractions en relation avec ces troubles (let. b).</w:t>
      </w:r>
    </w:p>
    <w:p>
      <w:r>
        <w:t>d) Daprès la jurisprudence (ATF 142 IV 49cons. 2.1.2), cette mesure est ordonnée principalement en raison de l'état personnel du jeune adulte délinquant et de sa capacité à recevoir un soutien socio-pédagogique et thérapeutique pouvant influencer favorablement le développement de sa personnalité.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En résumé, le placement dans un établissement pour jeunes adultes est fondé sur des considérations tirées du droit pénal des mineurs et ne vise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Nonobstant sa formulation potestative, si les conditions de l'article61 CPsont remplies, le juge est tenu d'ordonner ce placement.</w:t>
      </w:r>
    </w:p>
    <w:p>
      <w:r>
        <w:t>e) Dans le même arrêt (cons. 2.1.3), le Tribunal fédéral rappelle que pour ordonner une telle mesure,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w:t>
      </w:r>
    </w:p>
    <w:p>
      <w:r>
        <w:t>f) En outre, les délinquants dangereux nont pas leur place dans une maison déducation en raison de la mise en danger de la sécurité de linstitution et de linfluence des personnes déjà placées. La dangerosité doit être déterminée par un pronostic, notamment en fonction du type de délit et de la manière dont il a été commis, des actes de violence passibles dune peine élevée constituant en tout cas un indice de dangerosité. La dangerosité de lauteur est décisive, mais non pas celle de lacte (Dupuis et al., op. cit., n. 11 ad art. 61 et les réf.).</w:t>
      </w:r>
    </w:p>
    <w:p>
      <w:r>
        <w:t>g) En loccurrence, le prévenu est âgé de 21 ans. Selon lexpert, il est atteint dun trouble envahissant du développement et les actes quil a commis sont en relation avec ce trouble. Pour ces raisons, lexpert avait préconisé une mesure au sens de larticle61 CP, en relevant que le prévenu nétait pas prêt à se soumettre à une telle mesure, mais estimant toutefois quelle pouvait avoir des chances de succès malgré le refus de lintéressé, en raison de ses capacités à nouer des liens constructifs avec le personnel socio-éducatif. Lexpert a mentionné que le prévenu avait rencontré des problèmes disciplinaires au sein de toutes les structures où il avait été accueilli, que ce soit à la Fondation Q.________, la Fondation R.________ ou la Fondation S.________. Il se révélait certes capable de fournir un travail de qualité lorsquil était présent dans les ateliers ; cependant, les ruptures et les fugues se répétaient inlassablement et finissaient par mettre en péril tout projet. Lexpert relevait encore que, selon le dernier référent éducatif de la Fondation S.________, Y.________ avait connu des problèmes de violence qui survenaient lorsquil était très alcoolisé. Il devenait alors particulièrement irritable et menaçant et avait, à plusieurs reprises, menacé de mort dautres résidents de linstitution. Ces derniers éléments, dailleurs relevés par lexpert, amènent à ne pas pouvoir conclure à linstauration dune mesure au sens de larticle61 CP, pour deux raisons à tout le moins. La première est liée au pronostic posé par lexpert, qui estime quune telle mesure pourrait avoir des chances de succès en dépit du refus de lintéressé. Au vu de la façon dont le prévenu sest comporté lors de son placement à U.________ (qui a commencé après le dépôt du rapport dexpertise), où il na absolument pas respecté le cadre posé et a fugué à plusieurs reprises, les chances de succès de la mesure paraissent illusoires. Deuxièmement, le prévenu a commis deux tentatives de meurtre, en étant pris de boisson, alors quil était justement placé dans un foyer en vue de son insertion professionnelle, pour remédier aux abus de boisson et à ses écarts de comportement. Le référent éducatif de la Fondation S.________ a mentionné que le prévenu sétait déjà montré violent lorsquil était sous lemprise de lalcool au sein de létablissement et quil avait menacé dautres résidents de mort. A la lumière des deux tentatives de meurtre commises par le prévenu, il faut considérer que la dangerosité de Y.________ sest considérablement accrue. Par ailleurs, le prévenu fait preuve dune attitude faussement collaborante, en réalité foncièrement oppositionnelle, imprévisible et dangereuse, contre laquelle les effets éducatifs dun placement pour jeunes adultes nauraient aucun effet. En dautres termes, au vu de létat psychique du prévenu et de son attitude dans les établissements dans lesquels il a été placé, tout particulièrement à U.________, on ne peut pas attendre dun placement dans une institution pour jeunes adultes quil se déroule dans des conditions favorables et amène une véritable amélioration, sans parler encore du risque quun tel placement ferait courir aux autres résidents. La Cour pénale ne prononcera donc pas de mesure au sens de larticle61 CP.</w:t>
      </w:r>
    </w:p>
    <w:p>
      <w:r>
        <w:t>h) En vertu de larticle66a CP, le juge expulse de Suisse pour une durée de cinq à quinze ans létranger qui est condamné, quelle que soit la quotité de la peine prononcée à son encontre, notamment pour meurtre, ce qui vaut aussi pour la tentative dune telle infraction (art. 66a al. 1 let a CP ;Dupuis et al., op.cit.,n.1 ad art. 66a CP).</w:t>
      </w:r>
    </w:p>
    <w:p>
      <w:r>
        <w:t>i) Aux termes de larticle66a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j) Selon la jurisprudence (arrêt du TF du06.03.2019 [6B_143/2019]cons. 3.2), les conditions pour appliquer l'article66a al. 2 CPsont cumulatives. Afin de pouvoir renoncer à une expulsion prévue par l'article66a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serait violé. Le juge doit ainsi renoncer à l'expulsion lorsque les conditions de l'article66a al. 2 CPsont réunies, conformément au principe de proportionnalité.</w:t>
      </w:r>
    </w:p>
    <w:p>
      <w:r>
        <w:t>k) La même jurisprudence (cons. 3.3.1) rappelle que la loi ne définit pas ce qu'il faut entendre par une« situation personnelle grave »(première condition cumulative) ni n'indique les critères à prendre en compte dans la pesée des intérêts (seconde condition cumulative).</w:t>
      </w:r>
    </w:p>
    <w:p>
      <w:r>
        <w:t>l) En recourant à la notion de cas de rigueur dans le cadre de l'article66a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l'article66a al. 2 CP. L'article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l'article66a al. 2 CPlorsque l'expulsion constituerait, pour l'intéressé, une ingérence d'une certaine importance dans son droit au respect de sa vie privée et familiale garanti par la Constitution fédérale (art. 13 Cst.) et par le droit international, en particulier l'article 8 CEDH.</w:t>
      </w:r>
    </w:p>
    <w:p>
      <w:r>
        <w:t>m) La jurisprudence (même arrêt cons. 3.3.2) précise que pour se prévaloir du respect au droit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t>n) En lespèce, lappelant est arrivé de Somalie en Suisse le 27 janvier 2012, à lâge de 14 ans. Il sest vu reconnaître le statut de réfugié et a rejoint sa mère, qui avait déjà immigré à T.________. À lexpert, il a expliqué que son intégration avait été difficile, ce que confirme le dossier. Sans doute en bonne partie parce quil nétait jamais allé à lécole en Somalie, son parcours scolaire a été chaotique, malgré son passage dans une classe daccueil. Lappelant avait en outre de la peine à respecter lautorité de sa mère et a commencé à boire de lalcool précocement. En juillet 2012, il a eu un grave accident, tombant dune fenêtre du deuxième étage. Il a dû être opéré pour une fracture dune vertèbre. Dès juillet 2013, il sest fait connaître de la police et de la justice des mineurs (8 condamnations entre le 2 avril 2014 et le 2 novembre 2016) pour diverses infractions à la loi sur les stupéfiants (consommation), contre le patrimoine (dont un brigandage) et à la loi sur les armes (port dun couteau souvrant à une seule main). Les infractions commises contre le patrimoine lont été alors que le prévenu avait bu de lalcool. Au vu des problèmes scolaires précités et des infractions pénales commises, lappelant a été placé successivement dans plusieurs foyers, dont il na jamais respecté le cadre, bien quil soit capable de fournir un travail de qualité lorsquil se donne de la peine. Au moment des faits de la présente procédure, il était pensionnaire à la Fondation S.________ et en préapprentissage auprès de D.________. Il na pas dautre expérience professionnelle. Il na pas de liaison sentimentale. Son cercle de connaissances en Suisse est très restreint. Après sa libération, il envisage de retourner vivre auprès de sa mère qui, atteinte dans sa santé, aurait besoin de lui. Il envisage aussi de reprendre sa formation et de retourner chez D.________. En Somalie, il a encore de la famille. Il parle le somalien et a vécu dans son pays dorigine jusquà lâge de 13 ans. Il ne sait ni lire ni écrire. Durant son séjour en Suisse, il a montré quil était incapable de respecter lordre juridique suisse. Lorsquil a bu de lalcool, il commet assez régulièrement des infractions contre le patrimoine et peut devenir violent, si nécessaire. À cet égard, on peut mentionner les deux tentatives de meurtre qui font lobjet de la présente procédure, un brigandage commis alors que le prévenu navait pas encore quinze ans et une violente altercation, le 24 octobre 2014, lors de laquelle Y.________ a donné des coups dans le visage dune personne qui lui demandait de rendre largent quil avait volé, comportement qui nest pas sans rappeler les faits qui lui sont reprochés dans cette procédure.</w:t>
      </w:r>
    </w:p>
    <w:p>
      <w:r>
        <w:t>o) Dans ces conditions, on ne peut pas considérer que lexpulsion du prévenu mettrait lappelant dans une situation personnelle grave. Il a passé son enfance et le début de son adolescence en Somalie et sept ans en Suisse, dont deux ans et neuf mois en prison. En définitive, lappelant ne sest intégré en Suisse ni professionnellement, ni socialement. Il parle le français, quil ne sait ni lire ni écrire. Il a une sur en Norvège, sa mère est en Suisse, mais ses relations avec elle ne sont pas bonnes. Il a un frère à T.________, avec qui il ne semble pas avoir de relations très étroites non plus. Lintérêt privé de lappelant à pouvoir demeurer en Suisse est donc assez réduit. Les intérêts publics à lexpulsion de lappelant sont par contre importants, dès lors quil a commis des infractions graves et que le risque de récidive est important. En outre, lappelant a exposé en plaidoirie que si lexpulsion était prononcée, le caractère exécutoire de cette mesure serait de toute façon assez illusoire, vu la situation instable en Somalie. Selon larticle 66d CP, les motifs liés à la possibilité effective dexécuter une expulsion dans le respect du droit international peuvent justifier le report dune expulsion. Cependant, le pouvoir dappréciation conféré aux autorités par cette disposition ne relève pas de la compétence du juge pénal, mais de celle de lautorité dexécution de lexpulsion, soit dans le canton de Neuchâtel le service des migrations (art. 24a let. bLPMPAet art. 1er de larrêté dapplication en matière dexécution des expulsions pénales [RSN 351.4] ; la désignation de cette autorité relève de lorganisation judiciaire des cantons et lautorité peut être tant judiciaire quadministrative, selon larrêt du TF du29.11.2019 [6B_1313/2019]cons. 4.2). Il convient encore de relever que la peine privative de liberté à laquelle lappelant est condamné dépasse une année, ce qui pourrait permettre une révocation de son autorisation de séjour sur la base de larticle 62 al. 1 let. b LEI. Dans ces conditions lexpulsion prononcée en première instance est justifiée.</w:t>
      </w:r>
    </w:p>
    <w:p>
      <w:r>
        <w:t>9.Dans son appel, le prévenu ne sen prend aux indemnités de tort moral allouées aux plaignants que dans lhypothèse où les deux tentatives de meurtre pour lesquelles il a été condamné seraient qualifiées de lésions corporelles graves ou, subsidiairement, de tentative de meurtre passionnel. Lappel devant être rejeté sur ce point, il faut considérer que lappelant ne conteste plus les montants alloués à ce titre. Devant le tribunal criminel, il a dailleurs admis le principe dun tort moral et sen est remis à dire de justice pour la fixation des indemnités à verser en faveur de B.________ et de X.________.</w:t>
      </w:r>
    </w:p>
    <w:p>
      <w:r>
        <w:t>10.Il résulte de ce qui précède que lappel doit être rejeté.</w:t>
      </w:r>
    </w:p>
    <w:p>
      <w:r>
        <w:t>11.Il ny a pas lieu de statuer sur le maintien en détention du prévenu, puisque celui-ci se trouve en exécution anticipée de sa peine.</w:t>
      </w:r>
    </w:p>
    <w:p>
      <w:r>
        <w:t>12.a) Vu le sort de la cause, la Cour pénale na pas à revoir les frais et indemnités fixés en première instance (art. 428 al. 3 CPP a contrario).</w:t>
      </w:r>
    </w:p>
    <w:p>
      <w:r>
        <w:t>b) Les frais de la procédure dappel sont mis à la charge de son auteur, à hauteur de 2'500 francs.</w:t>
      </w:r>
    </w:p>
    <w:p>
      <w:r>
        <w:t>c) Lactivité alléguée par le mandataire de B.________, plaignant, sélève à plus de 19 heures pour la procédure dappel. Cette activité est manifestement trop élevée, compte tenu de la nature et de la difficulté de la cause. Tout dabord, il faut rappeler que les prises de connaissance de courriers qui impliquent une lecture cursive et brève ne donnent pas droit à rémunération. Il en va de même du temps nécessaire à la reprise du dossier par un stagiaire au sein de la même étude. Cest pourquoi les 7,5 heures «[d]étude du dossier» et les 5 heures pour la préparation des plaidoiries sont excessives. Le temps de comparution à laudience a également été compté trop largement et doit être réduit de 30 minutes. Tout bien pesé, lactivité retenue est donc réduite à 11,08 heures. Il faut encore relever que le dossier, durant lentier de la procédure dappel, a été suivi par un stagiaire. La rémunération de lavocat doffice doit donc être calculée au tarif de 110 francs de lheure. Lindemnité davocat doffice due à Me EE.________ pour la défense de B.________ est ainsi arrêtée à 1'378.30 francs frais et TVA compris. Elle sera remboursable par lappelant aux conditions des articles 135 al. 4 et 138 al. 1 CPP.</w:t>
      </w:r>
    </w:p>
    <w:p>
      <w:r>
        <w:t>d) Lindemnité davocat doffice due à Me FF.________ pour la défense de X.________ est arrêtée à 1'947.30 francs. Le mémoire déposé a été admis, sans réserve. Cette indemnité est remboursable par lappelant aux conditions des articles 135 al. 4 et 138 al. 1 CPP.</w:t>
      </w:r>
    </w:p>
    <w:p>
      <w:r>
        <w:t>e) Vu lassistance judiciaire dont bénéficie le prévenu, son mandataire doffice a droit à une indemnité qui ne doit être fixée que pour la procédure dappel, car lactivité déployée en première instance a déjà été indemnisée, à hauteur de 4'000 francs (pt 16 du dispositif du jugement de première instance). Lindemnité retenue pour la procédure dappel est de 2'103.40 francs, frais et TVA compris, sur la base du mémoire déposé, qui peut être admis. Cette indemnité sera entièrement remboursable, aux conditions de larticle 135 al. 4 CPP.</w:t>
      </w:r>
    </w:p>
    <w:p>
      <w:r>
        <w:t>Par ces motifs,la Cour pénale décide</w:t>
      </w:r>
    </w:p>
    <w:p>
      <w:r>
        <w:t>vu les articles 47, 49 al. 1, 50, 51, 66a ss, 111/22, 139, 139/22, 144, 177, 186 CP, 19 al. 1 et 19a LStup, 35 et 46 CPN, 10, 135, 138, 426 et 428 CPP,</w:t>
      </w:r>
    </w:p>
    <w:p>
      <w:r>
        <w:t>1.Lappel est rejeté et le jugement attaqué est confirmé.</w:t>
      </w:r>
    </w:p>
    <w:p>
      <w:r>
        <w:t>2.Les frais de la procédure dappel sont arrêtés à 2500 francs et mis à la charge de Y.________.</w:t>
      </w:r>
    </w:p>
    <w:p>
      <w:r>
        <w:t>3.Lindemnité davocat doffice due à Me GG.________ pour la défense de Y.________ en procédure dappel est fixée à 2'103.40 francs, frais, débours et TVA compris. Cette indemnité sera entièrement remboursable aux conditions de larticle 135 al. 4 CPP.</w:t>
      </w:r>
    </w:p>
    <w:p>
      <w:r>
        <w:t>4.Lindemnité davocat doffice due à Me EE.________ pour la défense de B.________ en procédure dappel est fixée à 1'378.30 francs, frais et TVA inclus. Elle sera remboursable à lEtat par Y.________ en totalité, dès que sa situation financière le permettra.</w:t>
      </w:r>
    </w:p>
    <w:p>
      <w:r>
        <w:t>5.Lindemnité davocat doffice due à Me FF._______ pour la défense de X.________ en procédure dappel est fixée à 1'947.30 francs, frais et TVA inclus. Elle sera remboursable à lEtat par Y.________ en totalité, dès que sa situation financière le permettra.</w:t>
      </w:r>
    </w:p>
    <w:p>
      <w:r>
        <w:t>6.Le présent jugement est notifié à Y.________, par Me GG.________, à B.________, par Me EE.________, à X.________, par Me FF.________, à L.________, à CC.________, à M.________, à K.________, BB.________, au ministère public, parquet général, à Neuchâtel (MP.2017.2453-PG), au Tribunal criminel du Littoral et du Val-de-Travers, à Neuchâtel (CRIM.2018.44), au Service des migrations, à Neuchâtel (pour information).</w:t>
      </w:r>
    </w:p>
    <w:p>
      <w:r>
        <w:t>Neuchâtel, le 11 mars 2020</w:t>
      </w:r>
    </w:p>
    <w:p>
      <w:r>
        <w:t>1Sauf disposition expresse et contraire de la loi, est seul punissable lauteur dun crime ou dun délit qui agit intentionnellement.</w:t>
      </w:r>
    </w:p>
    <w:p>
      <w:r>
        <w:t>2Agit intentionnellement quiconque commet un crime ou un délit avec V.________ et volonté. Lauteur agit déjà intentionnellement lorsquil tient pour possible la réalisation de linfraction et laccepte au cas où celle-ci se produirait.</w:t>
      </w:r>
    </w:p>
    <w:p>
      <w:r>
        <w:t>3Agit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Quiconque, de manière contraire au droit, est attaqué ou menacé dune attaque imminente a le droit de repousser lattaque par des moyens proportionnés aux circonstances; le même droit appartient aux tiers.</w:t>
      </w:r>
    </w:p>
    <w:p>
      <w:r>
        <w:t>1Si lauteur, en repoussant une attaque, a excédé les limites de la légitime défense au sens de lart. 15, le juge atténue la peine.</w:t>
      </w:r>
    </w:p>
    <w:p>
      <w:r>
        <w:t>2Si cet excès provient dun état excusable dexcitation ou de saisissement causé par lattaque, lauteur nagit pas de manière coupable.</w:t>
      </w:r>
    </w:p>
    <w:p>
      <w:r>
        <w:t>Quiconque commet un acte punissable pour préserver dun danger imminent et impossible à détourner autrement un bien juridique lui appartenant ou appartenant à un tiers agit de manière licite sil sauvegarde ainsi des intérêts prépondérants.</w:t>
      </w:r>
    </w:p>
    <w:p>
      <w:r>
        <w:t>1Si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w:t>
      </w:r>
    </w:p>
    <w:p>
      <w:r>
        <w:t>2Lauteur nagit pas de manière coupable si le sacrifice du bien menacé ne pouvait être raisonnablement exigé de lui.</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1Si lauteur avait moins de 25 ans au moment de linfraction et quil souffre de graves troubles du développement de la personnalité, le juge peut ordonner son placement dans un établissement pour jeunes adultes aux conditions suivantes:</w:t>
      </w:r>
    </w:p>
    <w:p>
      <w:r>
        <w:t>a.lauteur a commis un crime ou un délit en relation avec ces troubles;</w:t>
      </w:r>
    </w:p>
    <w:p>
      <w:r>
        <w:t>b.il est à prévoir que cette mesure le détournera de nouvelles infractions en relation avec ces troubles.</w:t>
      </w:r>
    </w:p>
    <w:p>
      <w:r>
        <w:t>2Les établissements pour jeunes adultes doivent être séparés des autres établissements prévus par le présent code.</w:t>
      </w:r>
    </w:p>
    <w:p>
      <w:r>
        <w:t>3Le placement doit favoriser laptitude de lauteur à vivre de façon responsable et sans commettre dinfractions. Il doit notamment lui permettre dacquérir une formation ou une formation continue1.</w:t>
      </w:r>
    </w:p>
    <w:p>
      <w:r>
        <w:t>4La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w:t>
      </w:r>
    </w:p>
    <w:p>
      <w:r>
        <w:t>5Si lauteur est également condamné pour un acte quil a accompli avant lâge de 18 ans, il peut exécuter la mesure dans un établissement pour mineurs.</w:t>
      </w:r>
    </w:p>
    <w:p>
      <w:r>
        <w:t>1Nouvelle expression selon lannexe ch. 11 de la LF du 20 juin 2014 sur la formation continue, en vigueur depuis le 1erjanv. 2017 (RO2016689;FF20133265). Il a été tenu compte de cette mod. dans tout le texte.</w:t>
      </w:r>
    </w:p>
    <w:p>
      <w:r>
        <w:t>1Le juge expulse de Suisse létranger qui est condamné pour lune des infractions suivantes, quelle que soit la quotité de la peine prononcée à son encontre, pour une durée de cinq à quinze ans:</w:t>
      </w:r>
    </w:p>
    <w:p>
      <w:r>
        <w:t>a.meurtre (art. 111), assassinat (art. 112), meurtre passionnel (art. 113), incitation et assistance au suicide (art. 115), interruption de grossesse punissable (art. 118, al. 1 et 2);</w:t>
      </w:r>
    </w:p>
    <w:p>
      <w:r>
        <w:t>b.lésions corporelles graves (art. 122), mutilation dorganes génitaux féminins (art. 124, al. 1), exposition (art. 127), mise en danger de la vie dautrui (art. 129), agression (art. 134);</w:t>
      </w:r>
    </w:p>
    <w:p>
      <w:r>
        <w:t>c.abus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d.vol (art. 139) en lien avec une violation de domicile (art. 186);</w:t>
      </w:r>
    </w:p>
    <w:p>
      <w:r>
        <w:t>e.escroquerie (art. 146, al. 1) à une assurance sociale ou à laide sociale, obtention illicite de prestations dune assurance sociale ou de laide sociale (art. 148a, al. 1);</w:t>
      </w:r>
    </w:p>
    <w:p>
      <w:r>
        <w:t>f.escroquerie (art. 146, al. 1), escroquerie en matière de prestations et de contributions (art. 14, al. 1, 2 et 4, de la loi fédérale du 22 mars 1974 sur le droit pénal administratif2), fraude fiscale, détournement de limpôt à la source ou autre infraction en matière de contributions de droit public passible dune peine privative de liberté maximale dun an ou plus;</w:t>
      </w:r>
    </w:p>
    <w:p>
      <w:r>
        <w:t>g.mariage forcé, partenariat forcé (art. 181a), traite dêtres humains (art. 182), séquestration et enlèvement (art. 183), séquestration et enlèvement qualifiés (art. 184), prise dotage (art. 185);</w:t>
      </w:r>
    </w:p>
    <w:p>
      <w:r>
        <w:t>h.3actes dordre sexuel avec des enfants (art. 187, ch. 1), contrainte sexuelle (art. 189), viol (art. 190), actes dordre sexuel commis sur une personne incapable de discernement ou de résistance (art. 191), encouragement à la prostitution (art. 195), pornographie (art. 197, al. 4, 2ephrase);</w:t>
      </w:r>
    </w:p>
    <w:p>
      <w:r>
        <w:t>i.incendie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j.mise en danger intentionnelle par des organismes génétiquement modifiés ou pathogènes (art. 230bis, al. 1), propagation dune maladie de lhomme (art. 231, ch. 1), contamination intentionnelle deau potable (art. 234, al. 1);</w:t>
      </w:r>
    </w:p>
    <w:p>
      <w:r>
        <w:t>k.entrave qualifiée de la circulation publique (art. 237, ch. 1, al. 2), entrave intentionnelle au service des chemins de fer (art. 238, al. 1);</w:t>
      </w:r>
    </w:p>
    <w:p>
      <w:r>
        <w:t>l.actes préparatoires délictueux (art. 260bis, al. 1 et 3), participation ou soutien à une organisation criminelle (art. 260ter), mise en danger de la sécurité publique au moyen darmes (art. 260quater), financement du terrorisme (art. 260quinquies);</w:t>
      </w:r>
    </w:p>
    <w:p>
      <w:r>
        <w:t>m.génocide (art. 264), crimes contre lhumanité (art. 264a), infractions graves aux conventions de Genève du 12 août 19494(art. 264c), autres crimes de guerre (art. 264dà 264h);</w:t>
      </w:r>
    </w:p>
    <w:p>
      <w:r>
        <w:t>n.infraction intentionnelle à lart. 116, al. 3, ou 118, al. 3, de la loi fédérale du 16 décembre 2005 sur les étrangers5;</w:t>
      </w:r>
    </w:p>
    <w:p>
      <w:r>
        <w:t>o.infraction à lart. 19, al. 2, ou 20, al. 2, de la loi du 3 octobre 1951 sur les stupéfiants (LStup)6.</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1Introduit par le ch. I 1 de la LF du 20 mars 2015 (Mise en oeuvre de lart. 121, al. 3 à 6, Cst. relatif au renvoi des étrangers criminels), en vigueur depuis le 1eroct. 2016 (RO20162329;FF20135373).2RS313.03Erratum de la CdR de lAss. féd. du 28 nov. 2017, publié le 12 déc. 2017 (RO20177257).4RS0.518.12;0.518.23;0.518.42;0.518.515RS142.206RS812.121</w:t>
      </w:r>
    </w:p>
    <w:p>
      <w:r>
        <w:t>Celui qui aura intentionnellement tué une personne sera puni dune peine privative de liberté1de cinq ans au moins, en tant que les conditions prévues aux articles suivants ne seront pas réalisées.</w:t>
      </w:r>
    </w:p>
    <w:p>
      <w:r>
        <w:t>1Nouvelle expression selon le ch. II 1 al. 1 de la LF du 13 déc. 2002, en vigueur depuis le 1erjanv. 2007 (RO20063459;FF19991787). Il a été tenu compte de cette mod. dans tout le Livre.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