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CPEN.2018.51 vom 27. Juni 2017</w:t>
      </w:r>
    </w:p>
    <w:p>
      <w:r>
        <w:t>NE Tribunal cantonal, 2017-06-27, FR</w:t>
      </w:r>
    </w:p>
    <w:p>
      <w:r>
        <w:rPr>
          <w:b/>
        </w:rPr>
        <w:t xml:space="preserve">Quelle: </w:t>
      </w:r>
      <w:r>
        <w:t>https://mcp.opencaselaw.ch/entscheid/ne_gerichte_CPEN.2018.51_d20170627</w:t>
      </w:r>
    </w:p>
    <w:p>
      <w:r>
        <w:t>FR: NE_GERICHTE CPEN.2018.51 du 27 juin 2017</w:t>
      </w:r>
    </w:p>
    <w:p>
      <w:r>
        <w:t>IT: NE_GERICHTE CPEN.2018.51 del 27 giugno 2017</w:t>
      </w:r>
    </w:p>
    <w:p>
      <w:pPr>
        <w:pStyle w:val="Heading2"/>
      </w:pPr>
      <w:r>
        <w:t>Regeste</w:t>
      </w:r>
    </w:p>
    <w:p>
      <w:r>
        <w:t>Révocation d’un sursis et peine d’ensemble. Fixation de la peine en cas de responsabilité restreinte. Suspension de la peine au profit d’un traitement ambulatoire. Expulsion obligatoire et clause de rigueur.</w:t>
      </w:r>
    </w:p>
    <w:p>
      <w:pPr>
        <w:pStyle w:val="Heading2"/>
      </w:pPr>
      <w:r>
        <w:t>Erwägungen</w:t>
      </w:r>
    </w:p>
    <w:p>
      <w:r>
        <w:rPr>
          <w:b/>
        </w:rPr>
        <w:t>E. 11</w:t>
      </w:r>
    </w:p>
    <w:p>
      <w:r>
        <w:t>ad art. 398).</w:t>
      </w:r>
    </w:p>
    <w:p>
      <w:r>
        <w:t>3.a) Le ministère public estime quil aurait fallu retenir que le prévenu avait acquis 40 grammes dhéroïne, et non 30, auprès de D.________, au sens de lacte daccusation (ch. 1.3.1).</w:t>
      </w:r>
    </w:p>
    <w:p>
      <w:r>
        <w:t>b) Le prévenu avait admis cette quantité de 40 grammes lors de son interrogatoire de police, ceci spécifiquement, puis devant le procureur et ensuite à laudience du tribunal de police, en disant admettre lensemble des faits qui lui étaient reprochés. A laudience de la Cour pénale, il a déclaré ne pas se souvenir de la quantité ainsi acquise.</w:t>
      </w:r>
    </w:p>
    <w:p>
      <w:r>
        <w:t>c) Que le prévenu ait acquis 30 ou 40 grammes auprès de D.________ na en fait pas dimportance pour le sort de la cause. En effet, le tribunal criminel a retenu, pour les infractions de trafic, que le prévenu avait remis ou revendu 890 grammes dhéroïne à des tiers, comme le mentionnait lacte daccusation et cest finalement ce qui importe, sagissant de la gravité des faits. La Cour pénale retient cependant, puisque la question est posée, que cest bien une quantité de 40 grammes qui doit être prise en considération, au vu des aveux réitérés et crédibles du prévenu à leur sujet.</w:t>
      </w:r>
    </w:p>
    <w:p>
      <w:r>
        <w:t>4.a) Le ministère public reproche au tribunal criminel de navoir pas retenu le ch. 1.7 de lacte daccusation, soit le fait, pour le prévenu, davoir« loué [son] appartement à B.________, puis C.________, contre un loyer de CHF 1'500.-, entre novembre 2016 et le 5 mars 2017, leur permettant ainsi davoir une base logistique pour déployer leur trafic ».</w:t>
      </w:r>
    </w:p>
    <w:p>
      <w:r>
        <w:t>b) A laudience dappel, le prévenu a admis les faits, comme déjà durant la procédure antérieure.</w:t>
      </w:r>
    </w:p>
    <w:p>
      <w:r>
        <w:t>c) La Cour dappel ne peut que constater que le jugement entrepris ne se prononce pas sur la prévention en question, manifestement ensuite dun oubli, ceci contrairement à larticle 351 CPP. Cela étant, le prévenu a expliqué de manière assez complète les circonstances de lhébergement de deux trafiquants de drogue albanais dans lappartement mis à sa disposition, à Z.________, par les services sociaux, en précisant quil avait vécu pendant un mois avec le premier de ces dealers, puis avait préféré aller chez son amie, laissant donc les deux trafiquants successifs vivre seuls dans son logement (cf. le résumé fait plus haut des déclarations). Lappartement a été mis à disposition dans le seul but que les dealers en question puissent y préparer leur marchandise et déployer leur trafic. Le prévenu en était pleinement conscient. Les quantités sur lesquelles a porté le trafic des deux dealers albanais étaient forcément assez importantes, au vu des aveux du prévenu et en fonction de lorganisation mise en place par les trafiquants, qui ne pouvait se justifier que sil sagissait découler des quantités dhéroïne dépassant largement la limite du cas grave (12 grammes, pour ce type de stupéfiant). Cela réalise linfraction grave de favorisation dun trafic de stupéfiants, au sens de larticle 19 al. 1 let. g et 19 al. 1 let. a LStup, ce dont le prévenu ne disconvient dailleurs pas. Lappel est bien fondé à cet égard.</w:t>
      </w:r>
    </w:p>
    <w:p>
      <w:r>
        <w:t>5.a) Personne ne conteste que le sursis accordé le 5 novembre 2014, pour une peine privative de liberté de 24 mois, sous déduction de 2 jours de détention préventive, doit être révoqué, vu les nouvelles infractions commises. Cest dailleurs lévidence. Le prévenu ne soutient pas que les conditions du sursis seraient réalisées, quant à la peine à prononcer pour les nouveaux faits, dont il ne fait pas de doute quil doit sagir dune peine privative de liberté.</w:t>
      </w:r>
    </w:p>
    <w:p>
      <w:r>
        <w:t>b) Le tribunal criminel a prononcé une peine densemble de 48 mois.</w:t>
      </w:r>
    </w:p>
    <w:p>
      <w:r>
        <w:t>c) En appel, le ministère public a dabord conclu à la révocation du sursis et au prononcé, pour les nouveaux faits, dune peine privative de liberté ferme de 30 mois, sous déduction dun jour de détention avant jugement. A laudience de la Cour pénale, il admet que le prononcé dune peine densemble simpose et requiert quelle soit fixée à 54 mois. Le prévenu conclut au rejet de lappel, admettant le prononcé dune peine densemble de 48 mois.</w:t>
      </w:r>
    </w:p>
    <w:p>
      <w:r>
        <w:t>d) Larticle46 al. 1 CPprévoit que si, durant le délai d'épreuve, le condamné commet un crime ou un délit et qu'il y a dès lors lieu de prévoir qu'il commettra de nouvelles infractions, le juge révoque le sursis ou le sursis partiel. Le juge peut fixer une peine d'ensemble, en appliquant par analogie l'article49 CP, si celle-ci atteint une durée de six mois au moins (teneur jusquau 31 décembre 2017), respectivement doit fixer une peine densemble si la peine révoquée et la nouvelle peine sont du même genre (teneur dès le 1erjanvier 2018). Lancien et le nouveau droit aboutissent au même résultat, en fonction des circonstances du cas despèce, soit quil convient de prononcer une peine densemble.</w:t>
      </w:r>
    </w:p>
    <w:p>
      <w:r>
        <w:t>e) Larticle49 al. 1 CPdispose que si, en raison d'un ou de plusieurs actes, l'auteur remplit les conditions de plusieurs peines de même genre, le juge le condamne à la peine de l'infraction la plus grave et l'augmente dans une juste proportion.</w:t>
      </w:r>
    </w:p>
    <w:p>
      <w:r>
        <w:t>f) Les infractions commises par le prévenu entraînent la condamnation à une peine privative de liberté comprise entre un an et vingt ans (art. 19 al. 2 LStup).</w:t>
      </w:r>
    </w:p>
    <w:p>
      <w:r>
        <w:t>g) Selon larticle47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h) Daprès la jurisprudence (arrêt du TF du28.12.2016 [6B_289/2016] cons. 3.1),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Par ailleurs, pour le Tribunal fédéral (arrêt du TF du24.01.2017 [6B_335/2016]cons. 3.3.5), la culpabilité de l'auteur dont la responsabilité pénale est restreinte, au sens de larticle19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du10.07.2012 [6B_246/2012]cons. 2.1.3) quen cas de tentative au sens de larticle 22 CP, latténuation de la peine  selon les critères de larticle 48a CP  n'est que facultative, mais que si le juge n'a pas l'obligation de sortir du cadre légal, il devrait tenir compte de cette circonstance atténuante en application de l'article47 CP, la mesure de l'atténuation dépendant de la proximité du résultat et des conséquences effectives des actes commis.</w:t>
      </w:r>
    </w:p>
    <w:p>
      <w:r>
        <w:t>i) En lespèce, il convient de fixer une peine densemble, en application de larticle46 CPet en fonction, par analogie, des principes de larticle49 CP. La culpabilité du prévenu est relativement lourde. Les actes commis ont été répétés et assez nombreux, sur une période de plusieurs mois. Les quantités dhéroïne en cause ne sont pas négligeables, puisquelles sont supérieures à douze fois le cas grave de larticle 19 al. 2 LStup, ceci sans compter les actes de favorisation du trafic des dealers albanais. Le prévenu na pas établi un trafic propre, mais essentiellement agi comme un intermédiaire. Celui qui joue un rôle dintermédiaire nest cependant pas beaucoup moins coupable que celui qui déploie un trafic propre, pour autant que cela puisse exister en Suisse : dans les deux cas, les actes aboutissent à la mise sur le marché de substances dangereuses et leur auteur ne peut pas savoir en quelles mains elles aboutiront pour la consommation finale. Le prévenu a agi pour financer sa propre consommation, qui a englouti tous les gains réalisés. Il espérait certes un certain profit du concours quil apportait aux trafiquants albanais quil hébergeait, comme il la dailleurs admis, mais ces perspectives se sont révélées irréalistes, sa consommation ayant sans doute dépassé ce quil prévoyait. Rien ne lempêchait de renoncer à prêter son concours à des trafiquants albanais, sinon le fait quil assurait ainsi sa consommation. Sa culpabilité est ainsi relativement lourde, même compte tenu de sa toxicomanie. La peine densemble qui devrait être prononcée sur la base de la culpabilité, en labsence de diminution de la responsabilité, serait une peine privative de liberté de 4 1/2 ans. La responsabilité pénale de lappelant est cependant partiellement diminuée, au sens de larticle19 al. 2 CP. Cette diminution peut être qualifiée de légère, comme le suggère lexpert. A ce stade, on retiendra donc une culpabilité un peu moins lourde que ce qui serait le cas avec une responsabilité entière et quune peine privative de liberté de 48 mois serait justifiée, avant de tenir compte de la situation personnelle. Sagissant des facteurs liés à lauteur, la Cour pénale retient que le prévenu est un toxicomane de longue date, puisquil est suivi par le Drop-In depuis 1999 pour des problèmes liés à la consommation de stupéfiants. Il a sans doute connu quelques éclaircies dans son parcours, mais est trop souvent retombé dans ses fâcheux travers. Des traitements et des condamnations antérieures  en particulier celle, significative, prononcée en 2014  nont pas réussi à le détourner de récidiver à bref délai, puisquen 2015 déjà il avait consulté un médecin  sans suites  en relation avec ses problèmes de stupéfiants, quen 2016 il était à nouveau condamné pour de la consommation et que la même année, il se laissait aller au trafic qui doit être sanctionné aujourdhui. Sa situation personnelle nest guère enviable, puisquà part des activités professionnelles très occasionnelles, il a vécu de laide sociale depuis 1999, quil a des dettes relativement élevées et que ses liens avec sa famille sont entièrement coupés. Son amie était encore récemment consommatrice de cocaïne, ce qui peut constituer un facteur dincertitude. Le risque de récidive est bien présent, comme toujours chez les toxicomanes récidivistes. Selon lexpert, que la Cour peut suivre, il est relativement faible à court terme et moyen pour la suite. Le prévenu na fait aucune difficulté pour admettre les faits, sans doute aidé par les éléments dont la police disposait déjà sur ses contacts avec diverses autres personnes impliquées dans le trafic. Il semble avoir apporté une certaine collaboration à une enquête contre des tiers, ce dont il convient de tenir compte en sa faveur. Les facteurs liés à lauteur sont globalement neutres et la Cour pénale considère que la peine densemble de 48 mois, prononcée en première instance, est adéquate. Il conviendra den déduire 3 jours de détention subis avant jugement, soit 2 jours en relation avec la condamnation de 2016 et un jour au sujet des nouveaux faits (art. 404 CPP). Lappel du ministère public sera rejeté, en ce qui concerne la peine à prononcer.</w:t>
      </w:r>
    </w:p>
    <w:p>
      <w:r>
        <w:t>6.a) Le ministère public conteste la suspension de la peine au profit dun traitement ambulatoire, au sens de larticle63 al. 2 CP, ainsi que la fixation à trois ans de la durée de ce traitement, quil estime contraire aux articles63 al. 1 CPet 25 LPMPA. Il expose que le tribunal na pas à fixer la durée dun traitement ambulatoire, durée aléatoire par sa nature. En outre, le traitement ne serait pas mis en danger par lexécution de la peine, lexpert lui-même envisageant une période de détention initiale, puis une semi-détention, comme cadre à une réinsertion. Aucun motif thérapeutique ne soppose à lexécution de la peine. Lexpert a aussi relevé un certain manque de motivation du prévenu pour le traitement. Le prévenu était déjà suivi par le Drop-In lorsquil a commis les actes qui lui sont reprochés. Un traitement contre la toxicomanie est possible en détention.</w:t>
      </w:r>
    </w:p>
    <w:p>
      <w:r>
        <w:t>b) Le prévenu conclut au rejet de lappel à ce sujet. Il fait valoir quil ny pas de motif de sécarter de lexpertise.</w:t>
      </w:r>
    </w:p>
    <w:p>
      <w:r>
        <w:t>c) En vertu de l'article63 al. 1 CP,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larticle63 CPdoit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w:t>
      </w:r>
    </w:p>
    <w:p>
      <w:r>
        <w:t>d) Pour ordonner une des mesures prévues aux articles 59 à 61,63et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jurisprudence (ATF 142 IV 49cons. 2.1.3 ; arrêts du TF du25.07.2018 [6B_390/2018]cons. 4.1. et du28.12.2016 [6B_289/2016]cons. 4.1.3) précise que le juge apprécie en principe librement une expertise et n'est pas lié par les conclusions de l'expert ;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 l'expert se détermine ainsi sur l'ensemble des conditions de fait de la mesure, étant gardé à l'esprit qu'il incombe au juge de déterminer si une mesure doit être ordonnée et, cas échéant, laquelle ; en effet, ce n'est pas à l'expert, mais bien au juge qu'il appartient de résoudre les questions juridiques qui se posent, dans le complexe de faits faisant l'objet de l'expertise.</w:t>
      </w:r>
    </w:p>
    <w:p>
      <w:r>
        <w:t>e) Daprès la jurisprudence (arrêts du TF du11.12.2017 [6B_992/2017]cons. 2.1.2 et du13.08.2012 [6B_335/2012]cons. 2.1, avec des références ; cf. aussi arrêt du TF du05.07.2018 [6B_39/2018]cons. 1.1.4),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du13.07.2012 [6B_264/2012]cons.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du07.07.2011 [6B_807/2010]cons. 4.2).</w:t>
      </w:r>
    </w:p>
    <w:p>
      <w:r>
        <w:t>f) En lespèce, il nest pas soutenu quun traitement stationnaire serait indiqué, ni contesté quun traitement ambulatoire peut être utile à lappelant. Sagissant dune éventuelle suspension de lexécution de la peine au profit de ce traitement, il faut rappeler que lexpert, dans son rapport, nexclut pas que le traitement ambulatoire soit en partie mis en place pendant la durée dune détention, tout en préconisant que des mesures soient prises pour réinsérer professionnellement le prévenu. Comme on la rappelé, le prévenu a déjà suivi divers traitements, soit au Drop-In depuis 1999 (mais sans doute pas en permanence depuis cette année-là), en hôpital psychiatrique (avec une interruption rapide de son fait, lors du dernier séjour à Préfargier), à deux reprises dans une institution pour toxicomanes et chez un médecin, dans le cadre dun traitement ambulatoire ordonné par un tribunal en 2003. Ces traitements se sont soldés par des échecs, à court ou moyen terme. Les perspectives actuelles dun traitement ne sont pas très bonnes  même si lexpert estime que le risque de récidive serait diminué de manière importante par un traitement pluridisciplinaire , ceci au vu des antécédents et de la motivation assez modérée du prévenu pour se traiter, comme lexpert la aussi constaté. On ne peut pas dire que le prévenu sinvestit de manière importante dans le traitement actuellement en cours au Drop-In, notamment parce que ce suivi ne vise quà une certaine maîtrise de la consommation et pas à labstinence à court terme (ce que confirme encore le certificat du Drop-In du 4 décembre 2018), ne consistant par ailleurs quen entretiens mensuels ou, plus récemment, à intervalles de deux semaines. La réinsertion du prévenu sera de toute manière difficile, du fait de ses activités professionnelles très limitées durant les deux dernières décennies (même sil a pu faire un stage de trois mois en été 2017 et travailler, durant trois mois aussi, au début de lannée 2018, puis encore pendant deux mois en automne 2018). Le prévenu na actuellement pas de projets professionnels concrets, ce qui fait que lexécution dune peine ne compromettrait pas véritablement sa réinsertion. Rien ne permet de penser que les perspectives de succès dun traitement ambulatoire seraient considérablement compromises par l'exécution de la peine privative de liberté prononcée. Un suivi ambulatoire en prison est possible, comme le relève lexpert, et des mesures de réinsertion peuvent être mises en uvre à la fin de lexécution de cette peine (sous la réserve dune éventuelle expulsion, éventualité qui sera examinée plus loin). Aucun motif thérapeutique ne soppose à lexécution de la peine. En fonction aussi de la durée significative de la peine privative de liberté qui doit être prononcée, soit 48 mois, l'exigence de politique criminelle de réprimer les infractions proportionnellement à la faute, respectivement d'exécuter en principe les peines qui ont force de chose jugée doit être prise en considération. Les conditions dune suspension de lexécution de la peine au profit dun traitement ambulatoire ne sont pas réunies et lappel du ministère public doit être admis à ce sujet, comme il doit lêtre sur le fait quil nappartient pas au tribunal de fixer la durée dun traitement ambulatoire (cf. notammentHeer, in : BSK StGB, n. 68 ad art. 63).</w:t>
      </w:r>
    </w:p>
    <w:p>
      <w:r>
        <w:t>7.a) Le ministère public estime que lexpulsion du prévenu aurait dû être prononcée, en application de larticle66a CP. Il expose, en résumé, que lexpulsion est ici obligatoire, sauf cas de rigueur, et quelle est possible aussi pour des ressortissants de lUnion européenne. Les infractions commises sont graves et les antécédents mauvais. Le prévenu na pas mis à profit la formation de base quil avait reçue. Ses liens sociaux en Suisse sont ténus. Une communauté de vie avec une autre personne nempêche pas lexpulsion.</w:t>
      </w:r>
    </w:p>
    <w:p>
      <w:r>
        <w:t>b) Le prévenu soppose à une telle mesure (la mention dune conclusion contraire que lon trouve au procès-verbal de laudience du tribunal criminel résulte clairement dun lapsus). Il rappelle quil est venu en Suisse alors quil était adolescent et quil y vit depuis une trentaine dannées. Il essaie de trouver un emploi. Il a droit au respect de sa vie privée. Sa fille, sa mère et ses frères vivent en Suisse. Il envisage de se marier avec son amie. Il ne consomme plus de stupéfiants et suit un traitement. Son seul lien avec lItalie est son passeport. Il na pas cherché à réaliser des bénéfices avec son trafic. Une expulsion le mettrait dans une situation personnelle grave.</w:t>
      </w:r>
    </w:p>
    <w:p>
      <w:r>
        <w:t>c) En vertu de l'article66a CP, le juge expulse de Suisse pour une durée de cinq à quinze ans l'étranger qui est condamné, quelle que soit la quotité de la peine prononcée à son encontre, notamment pour infraction à l'article 19 al. 2 LStup (art. 66a al. 1 let. o CP).</w:t>
      </w:r>
    </w:p>
    <w:p>
      <w:r>
        <w:t>d) Aux termes de l'article66a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e) Selon la jurisprudence (arrêts du TF du15.11.2018 [6B_965/2018]cons. 4.2. et du30.10.2018 [6B_724/2018]cons. 2.3.1), l'article66a al. 2 CPest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l'article66a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l'article66a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l'article66a al. 2 CPsont réunies, conformément au principe de proportionnalité.</w:t>
      </w:r>
    </w:p>
    <w:p>
      <w:r>
        <w:t>f) Les mêmes arrêts (15.11.2018 cons. 4.3 et 30.10.2018 cons. 2.3.2 ) précisent que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requérant, du respect de l'ordre juridique suisse par celui-ci, de la situation familiale, particulièrement de la période de scolarisation et de la durée de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w:t>
      </w:r>
    </w:p>
    <w:p>
      <w:r>
        <w:t>g) A ce propos, le Tribunal fédéral rappelle (arrêts du TF du07.08.2018 [6B_706/2018]cons. 2.2 et du13.07.2018 [6B_296/2018]cons. 3.1) que, selon l'article 8 par. 1 CEDH, toute personne a droit au respect de sa vie privée et familiale. Ce droit n'est toutefois pas absolu. Une ingérence dans son exercice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 Indépendamment de l'existence ou non d'une« vie familiale », l'expulsion d'un étranger établi s'analyse en une atteinte à son droit au respect de sa vie privée.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134 II 10cons. 4.3 p. 24 ; plus récemment arrêt du TF du15.11.2018 [6B_965/2018]cons. 4.3). L'autorité doit tenir compte des inconvénients que lintéressé et sa famille devraient subir si la mesure dexpulsion était appliquée (ATF 139 II 121cons. 6.5.1 p. 132 ; plus récemment arrêt du TF du14.02.2018 [6B_506/2017]cons. 2.1). Dans un autre cadre, le Tribunal fédéral a considéré (arrêt du TF du27.07.2017 [2C_97/2017]) que, selon les circonstances, un titre de séjour peut être refusé à un père prétendant vouloir conserver des relations personnelles étroites avec ses enfants, quand, en dépit de l'éloignement, un enfant peut entretenir des relations avec son père par des visites touristiques et l'usage de divers moyens de communication.</w:t>
      </w:r>
    </w:p>
    <w:p>
      <w:r>
        <w:t>h) Tout récemment (arrêt du15.11.2018 [6B_965/2018]cons. 5), le Tribunal fédéral a été amené à examiner la situation dun ressortissant français qui soutenait que son expulsion du territoire suisse violerait l'accord sur la libre circulation des personnes (ALCP; RS 0.142.112.681). Il na pas tranché la question de principe, mais indiqué quil ne voyait pas en vertu de quelle disposition de cet accord le recourant pourrait prétendre séjourner en Suisse, alors qu'il émargeait à l'aide sociale depuis de nombreuses années. Dans un autre arrêt récent (arrêt du TF du01.11.2018 [6B_235/2018]cons. 4, destiné à la publication), le Tribunal fédéral a considéré, en substance, que lexpulsion dun ressortissant de lUnion européenne nétait pas exclue, notamment quand le prévenu présentait un risque de récidive, même relativement faible, pour des infractions dune certaine gravité.</w:t>
      </w:r>
    </w:p>
    <w:p>
      <w:r>
        <w:t>i) En lespèce, il nest pas contesté que les conditions dune expulsion obligatoire sont réunies, sous réserve de cas de rigueur. Sur ce dernier point, la Cour pénale retient que le prévenu, ressortissant italien, vit en Suisse depuis une trentaine dannées. Son intégration dans le pays est toute relative, en ce sens quil na plus occupé demploi stable depuis environ vingt ans, quil dépend pour lessentiel des services sociaux depuis 1999 et quil na cessé quépisodiquement de commettre des infractions en rapport avec les stupéfiants, qui lont amené à plusieurs reprises devant les autorités pénales et ont entraîné des condamnations à des peines significatives. Ses attaches en Suisse sont réduites, dans la mesure où il na plus aucun contact depuis plusieurs années avec sa famille qui y réside, soit sa mère, ses frères et sa fille (dans ce dernier cas, du fait de celle-ci, apparemment) et où le dossier ne révèle que la relation avec son amie, elle-même toxicomane encore récemment et sans emploi, quil fréquente depuis cinq ans environ et avec laquelle il vit depuis environ une année, tout en continuant à bénéficier dun logement personnel financé par les services sociaux (dont il avait dit en cours de procédure quil allait le remettre, projet pas encore réalisé à ce jour). Le prévenu nallègue pas quil aurait des activités associatives ou dautres liens du même genre avec le pays. Une expulsion ne mettrait pas le prévenu dans une situation personnelle grave : il ne perdrait pas demploi et ne serait pas éloigné de personnes proches (sous la réserve de son amie, qui naurait pas non plus demploi à quitter si elle le suivait). Il existe sans aucun doute des possibilités pour un suivi thérapeutique adéquat en Italie, qui est un pays stable et dont la situation générale est bonne. Le prévenu parle la langue locale. Un oncle et sans doute dautres membres de sa parenté vivent en Italie, même sil na apparemment eu que des contacts épisodiques avec eux, durant les dernières années au moins. Il existe un certain risque de récidive, au vu des antécédents du prévenu, de son parcours dans la toxicomanie et de sa situation actuelle, ceci pour des infractions mettant en danger la santé publique. Lexpert psychiatre la confirmé. Au vu de lensemble de ces éléments, lintérêt public à léloignement du prévenu lemporte sur son intérêt privé à y demeurer. Dès lors, lexpulsion doit être prononcée. Elle le sera pour la durée minimale légale de cinq ans, afin de tenir compte de la longue durée de séjour en Suisse, jusquà ce jour.</w:t>
      </w:r>
    </w:p>
    <w:p>
      <w:r>
        <w:t>8.a) Le ministère public demande larrestation immédiate du prévenu, pour des motifs de sûreté. Le prévenu sy oppose, en relevant quil sest présenté à laudience de la Cour pénale et entend assumer les conséquences de ses actes.</w:t>
      </w:r>
    </w:p>
    <w:p>
      <w:r>
        <w:t>b)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w:t>
      </w:r>
    </w:p>
    <w:p>
      <w:r>
        <w:t>c) Lorsqu'un jugement de condamnation a déjà été rendu, celui-ci renforce l'existence de forts soupçons au sens de l'article 221 al. 1 CPP (arrêt du TF du06.03.2013 [1B_36/2013]).</w:t>
      </w:r>
    </w:p>
    <w:p>
      <w:r>
        <w:t>d) Daprès la jurisprudence résumée dans larrêt du TF du11.10.2017 [1B_402/2017]cons.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w:t>
      </w:r>
    </w:p>
    <w:p>
      <w:r>
        <w:t>e)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du20.09.2017 [1B_344/2017]cons. 5.1). Il est sans importance que l'extradition du prévenu puisse être obtenue (ATF 123 I 31cons. 3d p. 36 s.). Lorsque le détenu a déjà été jugé en première instance, ce prononcé constitue un indice important quant à la peine susceptible de devoir être finalement exécutée (arrêt du TF du29.03.2017 [1B_61/2017]cons. 5.1 ;139 IV 270cons. 3.1).</w:t>
      </w:r>
    </w:p>
    <w:p>
      <w:r>
        <w:t>f) En fonction des circonstances actuelles et de la peine prononcée, la Cour pénale estime que le placement immédiat du prévenu en détention pour motifs de sûreté ne simpose pas. Il existe certes un certain risque de récidive, mais pas forcément à court terme. Le ministère public na pas maintenu le prévenu en détention durant lenquête, alors que la situation de lintéressé nétait pas meilleure quactuellement et que lensemble des faits étaient connus. Quant au risque de fuite, il peut également exister, dans la mesure où le prévenu pourrait être tenté de partir à létranger avant lexécution de sa peine, aussi en fonction de lexpulsion dont la peine est assortie, mais la Cour pénale narrive pas à la conclusion que ce risque de fuite justifierait, maintenant, une exception au principe que le condamné est laissé en liberté tant que la procédure nest pas définitivement terminée. Le prévenu sest dailleurs présenté à laudience de la Cour dappel, alors quil savait que le ministère public demandait sa mise en détention, ce qui paraît démontrer quil est prêt à assumer les conséquences de ses actes.</w:t>
      </w:r>
    </w:p>
    <w:p>
      <w:r>
        <w:t>9.a) Lappel du ministère public doit dès lors être partiellement admis, au sens des considérants qui précèdent.</w:t>
      </w:r>
    </w:p>
    <w:p>
      <w:r>
        <w:t>b) Vu le sort de la cause en procédure dappel, il paraît équitable de mettre les frais de cette procédure, arrêtés à 2'000 francs, à la charge du prévenu pour 9/10, le solde étant laissé à la charge de lEtat (art. 428 CPP). Il ny a par contre pas lieu de revenir sur la mise à la charge du prévenu des frais de première instance.</w:t>
      </w:r>
    </w:p>
    <w:p>
      <w:r>
        <w:t>c) L'indemnité d'avocate d'office due à la mandataire du prévenu pour la procédure dappel sera fixée à 1'708.15 francs, frais et TVA inclus, soit le montant réclamé dans le mémoire raisonnable qui a été déposé. Cette indemnité sera remboursable à raison des 9/10, aux conditions de larticle 135 al. 4 CPP.</w:t>
      </w:r>
    </w:p>
    <w:p>
      <w:r>
        <w:t>Par ces motifs,la Cour pénale DéCIDE</w:t>
      </w:r>
    </w:p>
    <w:p>
      <w:r>
        <w:t>vu les articles 46, 47, 49, 63 CP, 19 al. 1 et 2 LStup, 135, 428 CPP,</w:t>
      </w:r>
    </w:p>
    <w:p>
      <w:r>
        <w:t>I.        L'appel du ministère public est partiellement admis.</w:t>
      </w:r>
    </w:p>
    <w:p>
      <w:r>
        <w:t>II.       Le jugement rendu le 30 mai 2018 par le Tribunal criminel du Littoral et du Val-de-Travers est réformé, le dispositif du jugement étant désormais le suivant :</w:t>
      </w:r>
    </w:p>
    <w:p>
      <w:r>
        <w:t>1.Révoque le sursis accordé à X.________, le 5 novembre 2014, par le Tribunal de police du Littoral et du Val-de-Travers, pour une peine privative de liberté de 24 mois.</w:t>
      </w:r>
    </w:p>
    <w:p>
      <w:r>
        <w:t>2.Condamne X.________ à une peine privative de liberté densemble ferme de 48 mois, dont à déduire 3 jours de détention avant jugement.</w:t>
      </w:r>
    </w:p>
    <w:p>
      <w:r>
        <w:t>3.Ordonne un traitement ambulatoire, sans suspension de la peine.</w:t>
      </w:r>
    </w:p>
    <w:p>
      <w:r>
        <w:t>4.Renonce à prononcer une peine damende pour les contraventions.</w:t>
      </w:r>
    </w:p>
    <w:p>
      <w:r>
        <w:t>5.Ordonne lexpulsion dX.________ du territoire suisse, pour une durée de 5 ans.</w:t>
      </w:r>
    </w:p>
    <w:p>
      <w:r>
        <w:t>6.Met les frais de la cause, arrêtés à 9'390 francs, à la charge dX.________.</w:t>
      </w:r>
    </w:p>
    <w:p>
      <w:r>
        <w:t>7.Fixe à 4'120.80 francs, frais et TVA compris, lindemnité davocate doffice due à Me H.________ et dit que cette indemnité sera entièrement remboursable, aux conditions de larticle 135 al. 4 CPP.</w:t>
      </w:r>
    </w:p>
    <w:p>
      <w:r>
        <w:t>III.      Les frais de la procédure d'appel sont arrêtés à 2000 francs et mis pour 9/10, soit 1'800 francs, à la charge dX.________, le solde étant laissé à la charge de lEtat.</w:t>
      </w:r>
    </w:p>
    <w:p>
      <w:r>
        <w:t>IV.     L'indemnité d'avocate d'office due à Me H.________ pour la procédure d'appel est fixée à 1'708.15 francs, frais et TVA compris. Elle sera remboursable à raison des 9/10, aux conditions de l'article 135 al. 4 CPP.</w:t>
      </w:r>
    </w:p>
    <w:p>
      <w:r>
        <w:t>V.      Le présent jugement est notifié au ministère public, parquet régional, à Neuchâtel (MP.2017.2288-PNE-1), à X.________, par Me H.________, au Tribunal criminel du Littoral et du Val-de-Travers, à Neuchâtel (CRIM.2018.8) et à lOffice dexécution des sanctions et de probation, à La Chaux-de-Fonds. Copie est envoyé au ministère public de la Confédération, à Berne.</w:t>
      </w:r>
    </w:p>
    <w:p>
      <w:r>
        <w:t>Neuchâtel, le 6 décembre 2018</w:t>
      </w:r>
    </w:p>
    <w:p>
      <w:r>
        <w:t>1L'auteur n'est pas punissable si, au moment d'agir, il ne possédait pas la faculté d'apprécier le caractère illicite de son acte ou de se déterminer d'après cette appréciation.</w:t>
      </w:r>
    </w:p>
    <w:p>
      <w:r>
        <w:t>2Le juge atténue la peine si, au moment d'agir, l'auteur ne possédait que partiellement la faculté d'apprécier le caractère illicite de son acte ou de se déterminer d'après cette appréciation.</w:t>
      </w:r>
    </w:p>
    <w:p>
      <w:r>
        <w:t>3Les mesures prévues aux art. 59 à 61, 63, 64, 67, 67bet 67epeuvent cependant être ordonnées.1</w:t>
      </w:r>
    </w:p>
    <w:p>
      <w:r>
        <w:t>4Si l'auteur pouvait éviter l'irresponsabilité ou la responsabilité restreinte et prévoir l'acte commis en cet état, les al. 1 à 3 ne sont pas applicables.</w:t>
      </w:r>
    </w:p>
    <w:p>
      <w:r>
        <w:t>1Nouvelle teneur selon le ch. I 1 de la LF du 13 déc. 2013 sur l'interdiction d'exercer une activité, l'interdiction de contact et l'interdiction géographique, en vigueur depuis le 1erjanv. 2015 (RO20142055;FF20128151).</w:t>
      </w:r>
    </w:p>
    <w:p>
      <w:r>
        <w:t>1Si,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49.1</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1Nouvelle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1Lorsque l'auteur souffre d'un grave trouble mental, est toxico-dépendant ou qu'il souffre d'une autre addiction, le juge peut ordonner un traitement ambulatoire au lieu d'un traitement institutionnel, aux conditions suivantes:</w:t>
      </w:r>
    </w:p>
    <w:p>
      <w:r>
        <w:t>a. l'auteur a commis un acte punissable en relation avec son état;</w:t>
      </w:r>
    </w:p>
    <w:p>
      <w:r>
        <w:t>b. 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 actes préparatoires délictueux (art. 260bis, al. 1 et 3), participation ou soutien à une organisation criminelle (art. 260ter), mise en danger de la sécurité publique au moyen d'armes (art. 260quater), financement du terrorisme (art. 260quinquies);</w:t>
      </w:r>
    </w:p>
    <w:p>
      <w:r>
        <w:t>m. génocide (art. 264), crimes contre l'humanité (art. 264a), infractions graves aux conventions de Genève du</w:t>
      </w:r>
    </w:p>
    <w:p>
      <w:r>
        <w:rPr>
          <w:b/>
        </w:rPr>
        <w:t>E. 12</w:t>
      </w:r>
    </w:p>
    <w:p>
      <w:r>
        <w:t>août 19494(art. 264c), autres crimes de guerre (art. 264dà 264h);</w:t>
      </w:r>
    </w:p>
    <w:p>
      <w:r>
        <w:t>n. infraction intentionnelle à l'art. 116, al. 3, ou 118, al. 3, de la loi fédérale du 16 décembre 2005 sur les étrangers5;</w:t>
      </w:r>
    </w:p>
    <w:p>
      <w:r>
        <w:t>o. 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r>
        <w:rPr>
          <w:b/>
        </w:rPr>
        <w:t>E. 49</w:t>
      </w:r>
    </w:p>
    <w:p>
      <w:r>
        <w:t>CP . La culpabilité du prévenu est relativement lourde. Les actes commis ont été répétés et assez nombreux, sur une période de plusieurs mois. Les quantités d’héroïne en cause ne sont pas négligeables, puisqu’elles sont supérieures à douze fois le cas grave de l’article 19 al. 2 LStup, ceci sans compter les actes de favorisation du trafic des dealers albanais. Le prévenu n’a pas établi un trafic propre, mais essentiellement agi comme un intermédiaire. Celui qui joue un rôle d’intermédiaire n’est cependant pas beaucoup moins coupable que celui qui déploie un trafic propre, pour autant que cela puisse exister en Suisse : dans les deux cas, les actes aboutissent à la mise sur le marché de substances dangereuses et leur auteur ne peut pas savoir en quelles mains elles aboutiront pour la consommation finale. Le prévenu a agi pour financer sa propre consommation, qui a englouti tous les gains réalisés. Il espérait certes un certain profit du concours qu’il apportait aux trafiquants albanais qu’il hébergeait, comme il l’a d’ailleurs admis, mais ces perspectives se sont révélées irréalistes, sa consommation ayant sans doute dépassé ce qu’il prévoyait. Rien ne l’empêchait de renoncer à prêter son concours à des trafiquants albanais, sinon le fait qu’il assurait ainsi sa consommation. Sa culpabilité est ainsi relativement lourde, même compte tenu de sa toxicomanie. La peine d’ensemble qui devrait être prononcée sur la base de la culpabilité, en l’absence de diminution de la responsabilité, serait une peine privative de liberté de 4 1/2 ans. La responsabilité pénale de l’appelant est cependant partiellement diminuée, au sens de l’article 19 al. 2 CP . Cette diminution peut être qualifiée de légère, comme le suggère l’expert. A ce stade, on retiendra donc une culpabilité un peu moins lourde que ce qui serait le cas avec une responsabilité entière et qu’une peine privative de liberté de 48 mois serait justifiée, avant de tenir compte de la situation personnelle. S’agissant des facteurs liés à l’auteur, la Cour pénale retient que le prévenu est un toxicomane de longue date, puisqu’il est suivi par le Drop-In depuis 1999 pour des problèmes liés à la consommation de stupéfiants. Il a sans doute connu quelques éclaircies dans son parcours, mais est trop souvent retombé dans ses fâcheux travers. Des traitements et des condamnations antérieures – en particulier celle, significative, prononcée en 2014 – n’ont pas réussi à le détourner de récidiver à bref délai, puisqu’en 2015 déjà il avait consulté un médecin – sans suites – en relation avec ses problèmes de stupéfiants, qu’en 2016 il était à nouveau condamné pour de la consommation et que la même année, il se laissait aller au trafic qui doit être sanctionné aujourd’hui. Sa situation personnelle n’est guère enviable, puisqu’à part des activités professionnelles très occasionnelles, il a vécu de l’aide sociale depuis 1999, qu’il a des dettes relativement élevées et que ses liens avec sa famille sont entièrement coupés. Son amie était encore récemment consommatrice de cocaïne, ce qui peut constituer un facteur d’incertitude. Le risque de récidive est bien présent, comme toujours chez les toxicomanes récidivistes. Selon l’expert, que la Cour peut suivre, il est relativement faible à court terme et moyen pour la suite. Le prévenu n’a fait aucune difficulté pour admettre les faits, sans doute aidé par les éléments dont la police disposait déjà sur ses contacts avec diverses autres personnes impliquées dans le trafic. Il semble avoir apporté une certaine collaboration à une enquête contre des tiers, ce dont il convient de tenir compte en sa faveur. Les facteurs liés à l’auteur sont globalement neutres et la Cour pénale considère que la peine d’ensemble de 48 mois, prononcée en première instance, est adéquate. Il conviendra d’en déduire 3 jours de détention subis avant jugement, soit 2 jours en relation avec la condamnation de 2016 et un jour au sujet des nouveaux faits (art. 404 CPP). L’appel du ministère public sera rejeté, en ce qui concerne la peine à prononcer. 6. a) Le ministère public conteste la suspension de la peine au profit d’un traitement ambulatoire, au sens de l’article 63 al. 2 CP , ainsi que la fixation à trois ans de la durée de ce traitement, qu’il estime contraire aux articles 63 al. 1 CP et 25 LPMPA. Il expose que le tribunal n’a pas à fixer la durée d’un traitement ambulatoire, durée aléatoire par sa nature. En outre, le traitement ne serait pas mis en danger par l’exécution de la peine, l’expert lui-même envisageant une période de détention initiale, puis une semi-détention, comme cadre à une réinsertion. Aucun motif thérapeutique ne s’oppose à l’exécution de la peine. L’expert a aussi relevé un certain manque de motivation du prévenu pour le traitement. Le prévenu était déjà suivi par le Drop-In lorsqu’il a commis les actes qui lui sont reprochés. Un traitement contre la toxicomanie est possible en détention. b) Le prévenu conclut au rejet de l’appel à ce sujet. Il fait valoir qu’il n’y pas de motif de s’écarter de l’expertise. c) En vertu de l'article 63 al. 1 CP , lorsque l'auteur souffre d'un grave trouble mental, qu'il est toxico-dépendant ou qu'il souffre d'une autre addiction, le juge peut ordonner un traitement ambulatoire si, d'une part, l'acte punissable est lié à ce trouble mental ou à cette addiction et si, d'autre part, il est à prévoir que le traitement détournera l'auteur d'autres infractions en relation avec son état. La mesure de l’article 63 CP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d) Pour ordonner une des mesures prévues aux articles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La jurisprudence ( ATF 142 IV 49 cons. 2.1.3 ; arrêts du TF du 25.07.2018 [6B_390/2018] cons. 4.1. et du 28.12.2016 [6B_289/2016] cons. 4.1.3) précise que le juge apprécie en principe librement une expertise et n'est pas lié par les conclusions de l'expert ;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 l'expert se détermine ainsi sur l'ensemble des conditions de fait de la mesure, étant gardé à l'esprit qu'il incombe au juge de déterminer si une mesure doit être ordonnée et, cas échéant, laquelle ; en effet, ce n'est pas à l'expert, mais bien au juge qu'il appartient de résoudre les questions juridiques qui se posent, dans le complexe de faits faisant l'objet de l'expertise. e) D’après la jurisprudence (arrêts du TF du 11.12.2017 [6B_992/2017] cons. 2.1.2 et du 13.08.2012 [6B_335/2012] cons. 2.1, avec des références ; cf. aussi arrêt du TF du 05.07.2018 [6B_39/2018] cons. 1.1.4), le principe est que la peine est exécutée et que le traitement ambulatoire est suivi en même temps. La suspension de la peine est l'exception.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Le Tribunal fédéral a notamment retenu l’absence de justification particulière à une suspension de la peine au profit d’un traitement ambulatoire dans le cas d’une personne sans perspective d’activité lucrative (une peine ferme ne pouvant guère compromettre sa resocialisation), un expert ayant estimé qu’un traitement ambulatoire – compatible par sa nature avec la détention – ne permettrait d'obtenir une diminution du risque de récidive qu'à moyen ou long terme (arrêt du TF du 13.07.2012 [6B_264/2012] cons. 6). Il est arrivé à la même conclusion dans le cas d’un prévenu qui avait manifesté peu d’empressement à suivre des traitements ambulatoires mis en place, n’avait consulté des médecins que sporadiquement et avait lui-même mis fin au traitement, contre l’avis des médecins (arrêt du TF du 07.07.2011 [6B_807/2010] cons. 4.2). f) En l’espèce, il n’est pas soutenu qu’un traitement stationnaire serait indiqué, ni contesté qu’un traitement ambulatoire peut être utile à l’appelant. S’agissant d’une éventuelle suspension de l’exécution de la peine au profit de ce traitement, il faut rappeler que l’expert, dans son rapport, n’exclut pas que le traitement ambulatoire soit en partie mis en place pendant la durée d’une détention, tout en préconisant que des mesures soient prises pour réinsérer professionnellement le prévenu. Comme on l’a rappelé, le prévenu a déjà suivi divers traitements, soit au Drop-In depuis 1999 (mais sans doute pas en permanence depuis cette année-là), en hôpital psychiatrique (avec une interruption rapide de son fait, lors du dernier séjour à Préfargier), à deux reprises dans une institution pour toxicomanes et chez un médecin, dans le cadre d’un traitement ambulatoire ordonné par un tribunal en 2003. Ces traitements se sont soldés par des échecs, à court ou moyen terme. Les perspectives actuelles d’un traitement ne sont pas très bonnes – même si l’expert estime que le risque de récidive serait diminué de manière importante par un traitement pluridisciplinaire –, ceci au vu des antécédents et de la motivation assez modérée du prévenu pour se traiter, comme l’expert l’a aussi constaté. On ne peut pas dire que le prévenu s’investit de manière importante dans le traitement actuellement en cours au Drop-In, notamment parce que ce suivi ne vise qu’à une certaine maîtrise de la consommation et pas à l’abstinence à court terme (ce que confirme encore le certificat du Drop-In du 4 décembre 2018), ne consistant par ailleurs qu’en entretiens mensuels ou, plus récemment, à intervalles de deux semaines. La réinsertion du prévenu sera de toute manière difficile, du fait de ses activités professionnelles très limitées durant les deux dernières décennies (même s’il a pu faire un stage de trois mois en été 2017 et travailler, durant trois mois aussi, au début de l’année 2018, puis encore pendant deux mois en automne 2018). Le prévenu n’a actuellement pas de projets professionnels concrets, ce qui fait que l’exécution d’une peine ne compromettrait pas véritablement sa réinsertion. Rien ne permet de penser que les perspectives de succès d’un traitement ambulatoire seraient considérablement compromises par l'exécution de la peine privative de liberté prononcée. Un suivi ambulatoire en prison est possible, comme le relève l’expert, et des mesures de réinsertion peuvent être mises en œuvre à la fin de l’exécution de cette peine (sous la réserve d’une éventuelle expulsion, éventualité qui sera examinée plus loin). Aucun motif thérapeutique ne s’oppose à l’exécution de la peine. En fonction aussi de la durée significative de la peine privative de liberté qui doit être prononcée, soit 48 mois, l'exigence de politique criminelle de réprimer les infractions proportionnellement à la faute, respectivement d'exécuter en principe les peines qui ont force de chose jugée doit être prise en considération. Les conditions d’une suspension de l’exécution de la peine au profit d’un traitement ambulatoire ne sont pas réunies et l’appel du ministère public doit être admis à ce sujet, comme il doit l’être sur le fait qu’il n’appartient pas au tribunal de fixer la durée d’un traitement ambulatoire (cf. notamment Heer , in : BSK StGB, n. 68 ad art. 63). 7. a) Le ministère public estime que l’expulsion du prévenu aurait dû être prononcée, en application de l’article 66a CP . Il expose, en résumé, que l’expulsion est ici obligatoire, sauf cas de rigueur, et qu’elle est possible aussi pour des ressortissants de l’Union européenne. Les infractions commises sont graves et les antécédents mauvais. Le prévenu n’a pas mis à profit la formation de base qu’il avait reçue. Ses liens sociaux en Suisse sont ténus. Une communauté de vie avec une autre personne n’empêche pas l’expulsion. b) Le prévenu s’oppose à une telle mesure (la mention d’une conclusion contraire que l’on trouve au procès-verbal de l’audience du tribunal criminel résulte clairement d’un lapsus). Il rappelle qu’il est venu en Suisse alors qu’il était adolescent et qu’il y vit depuis une trentaine d’années. Il essaie de trouver un emploi. Il a droit au respect de sa vie privée. Sa fille, sa mère et ses frères vivent en Suisse. Il envisage de se marier avec son amie. Il ne consomme plus de stupéfiants et suit un traitement. Son seul lien avec l’Italie est son passeport. Il n’a pas cherché à réaliser des bénéfices avec son trafic. Une expulsion le mettrait dans une situation personnelle grave. c) En vertu de l'article 66a CP , le juge expulse de Suisse pour une durée de cinq à quinze ans l'étranger qui est condamné, quelle que soit la quotité de la peine prononcée à son encontre, notamment pour infraction à l'article 19 al. 2 LStup (art. 66a al. 1 let. o CP). d) Aux termes de l'article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 Selon la jurisprudence (arrêts du TF du 15.11.2018 [6B_965/2018] cons. 4.2. et du 30.10.2018 [6B_724/2018] cons. 2.3.1), l'article 66a al. 2 CP est formulé comme une norme potestative ( « Kannvorschrift » ), en ce sens que le juge n'a pas l'obligation de renoncer à l'expulsion, mais peut le faire si les conditions fixées par cette disposition sont remplies. Ces conditions sont cumulatives. Afin de pouvoir renoncer à une expulsion prévue par l'article 66a al. 1 CP ,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l'article 66a al. 2 CP .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Le juge doit ainsi renoncer à l'expulsion lorsque les conditions de l'article 66a al. 2 CP sont réunies, conformément au principe de proportionnalité. f) Les mêmes arrêts (15.11.2018 cons. 4.3 et 30.10.2018 cons. 2.3.2 ) précisent que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requérant, du respect de l'ordre juridique suisse par celui-ci, de la situation familiale, particulièrement de la période de scolarisation et de la durée de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g) A ce propos, le Tribunal fédéral rappelle (arrêts du TF du 07.08.2018 [6B_706/2018] cons. 2.2 et du 13.07.2018 [6B_296/2018] cons. 3.1) que, selon l'article 8 par. 1 CEDH, toute personne a droit au respect de sa vie privée et familiale. Ce droit n'est toutefois pas absolu. Une ingérence dans son exercice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Tous les immigrés établis, indépendamment de la durée de leur résidence dans le pays dont ils sont censés être expulsés, n'ont pas nécessairement une « vie familiale »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 Indépendamment de l'existence ou non d'une « vie familiale » , l'expulsion d'un étranger établi s'analyse en une atteinte à son droit au respect de sa vie privée.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p. 24 ; plus récemment arrêt du TF du 15.11.2018 [6B_965/2018] cons. 4.3). L'autorité doit tenir compte des inconvénients que l’intéressé et sa famille devraient subir si la mesure d’expulsion était appliquée ( ATF 139 II 121 cons. 6.5.1 p. 132 ; plus récemment arrêt du TF du 14.02.2018 [6B_506/2017] cons. 2.1). Dans un autre cadre, le Tribunal fédéral a considéré (arrêt du TF du 27.07.2017 [2C_97/2017] ) que, selon les circonstances, un titre de séjour peut être refusé à un père prétendant vouloir conserver des relations personnelles étroites avec ses enfants, quand, en dépit de l'éloignement, un enfant peut entretenir des relations avec son père par des visites touristiques et l'usage de divers moyens de communication. h) Tout récemment (arrêt du 15.11.2018 [6B_965/2018] cons. 5), le Tribunal fédéral a été amené à examiner la situation d’un ressortissant français qui soutenait que son expulsion du territoire suisse violerait l'accord sur la libre circulation des personnes (ALCP; RS 0.142.112.681). Il n’a pas tranché la question de principe, mais indiqué qu’il ne voyait pas en vertu de quelle disposition de cet accord le recourant pourrait prétendre séjourner en Suisse, alors qu'il émargeait à l'aide sociale depuis de nombreuses années. Dans un autre arrêt récent (arrêt du TF du 01.11.2018 [6B_235/2018] cons. 4, destiné à la publication), le Tribunal fédéral a considéré, en substance, que l’expulsion d’un ressortissant de l’Union européenne n’était pas exclue, notamment quand le prévenu présentait un risque de récidive, même relativement faible, pour des infractions d’une certaine gravité. i) En l’espèce, il n’est pas contesté que les conditions d’une expulsion obligatoire sont réunies, sous réserve de cas de rigueur. Sur ce dernier point, la Cour pénale retient que le prévenu, ressortissant italien, vit en Suisse depuis une trentaine d’années. Son intégration dans le pays est toute relative, en ce sens qu’il n’a plus occupé d’emploi stable depuis environ vingt ans, qu’il dépend pour l’essentiel des services sociaux depuis 1999 et qu’il n’a cessé qu’épisodiquement de commettre des infractions en rapport avec les stupéfiants, qui l’ont amené à plusieurs reprises devant les autorités pénales et ont entraîné des condamnations à des peines significatives. Ses attaches en Suisse sont réduites, dans la mesure où il n’a plus aucun contact depuis plusieurs années avec sa famille qui y réside, soit sa mère, ses frères et sa fille (dans ce dernier cas, du fait de celle-ci, apparemment) et où le dossier ne révèle que la relation avec son amie, elle-même toxicomane encore récemment et sans emploi, qu’il fréquente depuis cinq ans environ et avec laquelle il vit depuis environ une année, tout en continuant à bénéficier d’un logement personnel financé par les services sociaux (dont il avait dit en cours de procédure qu’il allait le remettre, projet pas encore réalisé à ce jour). Le prévenu n’allègue pas qu’il aurait des activités associatives ou d’autres liens du même genre avec le pays. Une expulsion ne mettrait pas le prévenu dans une situation personnelle grave : il ne perdrait pas d’emploi et ne serait pas éloigné de personnes proches (sous la réserve de son amie, qui n’aurait pas non plus d’emploi à quitter si elle le suivait). Il existe sans aucun doute des possibilités pour un suivi thérapeutique adéquat en Italie, qui est un pays stable et dont la situation générale est bonne. Le prévenu parle la langue locale. Un oncle et sans doute d’autres membres de sa parenté vivent en Italie, même s’il n’a apparemment eu que des contacts épisodiques avec eux, durant les dernières années au moins. Il existe un certain risque de récidive, au vu des antécédents du prévenu, de son parcours dans la toxicomanie et de sa situation actuelle, ceci pour des infractions mettant en danger la santé publique. L’expert psychiatre l’a confirmé. Au vu de l’ensemble de ces éléments, l’intérêt public à l’éloignement du prévenu l’emporte sur son intérêt privé à y demeurer. Dès lors, l’expulsion doit être prononcée. Elle le sera pour la durée minimale légale de cinq ans, afin de tenir compte de la longue durée de séjour en Suisse, jusqu’à ce jour. 8. a) Le ministère public demande l’arrestation immédiate du prévenu, pour des motifs de sûreté. Le prévenu s’y oppose, en relevant qu’il s’est présenté à l’audience de la Cour pénale et entend assumer les conséquences de ses actes. b) Conformément à l'article 221 al. 1 let. a CPP, la détention pour des motifs de sûreté ne peut être ordonnée ou maintenue que lorsque le prévenu est fortement soupçonné d'avoir commis un crime ou un délit et qu'il y a sérieusement lieu de craindre qu'il se soustraie à la procédure pénale ou à la sanction prévisible en prenant la fuite, ou qu'il compromette sérieusement la sécurité d'autrui par des crimes ou des délits graves après avoir déjà commis des infractions du même genre. c) Lorsqu'un jugement de condamnation a déjà été rendu, celui-ci renforce l'existence de forts soupçons au sens de l'article 221 al. 1 CPP (arrêt du TF du 06.03.2013 [1B_36/2013] ). d) D’après la jurisprudence résumée dans l’arrêt du TF du 11.10.2017 [1B_402/2017] cons. 3.1, un risque de récidive peut être admis à trois conditions : en premier lieu, le prévenu doit en principe déjà avoir commis des infractions (crimes ou délits graves) du même genre ; deuxièmement, la sécurité d'autrui doit être sérieusement compromise ; troisièmement, une réitération doit, sur la base d'un pronostic, être sérieusement à craindre.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règle générale,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En principe, le risque de récidive ne doit être admis qu'avec retenue comme motif de détention. Un pronostic défavorable est nécessaire – et en principe également suffisant – pour admettre l'existence d'un tel risque. e) Le risque de fuite au sens de l'article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la prolongation de la détention, même si elle permet souvent de présumer un danger de fuite en raison de l'importance de la peine dont le prévenu est menacé (arrêt du TF du 20.09.2017 [1B_344/2017] cons. 5.1). Il est sans importance que l'extradition du prévenu puisse être obtenue ( ATF 123 I 31 cons. 3d p. 36 s.). Lorsque le détenu a déjà été jugé en première instance, ce prononcé constitue un indice important quant à la peine susceptible de devoir être finalement exécutée (arrêt du TF du 29.03.2017 [1B_61/2017] cons. 5.1 ; 139 IV 270 cons. 3.1). f) En fonction des circonstances actuelles et de la peine prononcée, la Cour pénale estime que le placement immédiat du prévenu en détention pour motifs de sûreté ne s’impose pas. Il existe certes un certain risque de récidive, mais pas forcément à court terme. Le ministère public n’a pas maintenu le prévenu en détention durant l’enquête, alors que la situation de l’intéressé n’était pas meilleure qu’actuellement et que l’ensemble des faits étaient connus. Quant au risque de fuite, il peut également exister, dans la mesure où le prévenu pourrait être tenté de partir à l’étranger avant l’exécution de sa peine, aussi en fonction de l’expulsion dont la peine est assortie, mais la Cour pénale n’arrive pas à la conclusion que ce risque de fuite justifierait, maintenant, une exception au principe que le condamné est laissé en liberté tant que la procédure n’est pas définitivement terminée. Le prévenu s’est d’ailleurs présenté à l’audience de la Cour d’appel, alors qu’il savait que le ministère public demandait sa mise en détention, ce qui paraît démontrer qu’il est prêt à assumer les conséquences de ses actes. 9. a) L’appel du ministère public doit dès lors être partiellement admis, au sens des considérants qui précèdent. b) Vu le sort de la cause en procédure d’appel, il paraît équitable de mettre les frais de cette procédure, arrêtés à 2'000 francs, à la charge du prévenu pour 9/10, le solde étant laissé à la charge de l’Etat (art. 428 CPP). Il n’y a par contre pas lieu de revenir sur la mise à la charge du prévenu des frais de première instance. c) L'indemnité d'avocate d'office due à la mandataire du prévenu pour la procédure d’appel sera fixée à 1'708.15 francs, frais et TVA inclus, soit le montant réclamé dans le mémoire raisonnable qui a été déposé. Cette indemnité sera remboursable à raison des 9/10,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