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CMPEA.2018.35 vom 20. August 2018</w:t>
      </w:r>
    </w:p>
    <w:p>
      <w:r>
        <w:t>NE Tribunal cantonal, 2018-08-20, FR</w:t>
      </w:r>
    </w:p>
    <w:p>
      <w:r>
        <w:rPr>
          <w:b/>
        </w:rPr>
        <w:t xml:space="preserve">Quelle: </w:t>
      </w:r>
      <w:r>
        <w:t>https://mcp.opencaselaw.ch/entscheid/ne_gerichte_CMPEA.2018.35</w:t>
      </w:r>
    </w:p>
    <w:p>
      <w:r>
        <w:t>FR: NE_GERICHTE CMPEA.2018.35 du 20 août 2018</w:t>
      </w:r>
    </w:p>
    <w:p>
      <w:r>
        <w:t>IT: NE_GERICHTE CMPEA.2018.35 del 20 agosto 2018</w:t>
      </w:r>
    </w:p>
    <w:p>
      <w:pPr>
        <w:pStyle w:val="Heading2"/>
      </w:pPr>
      <w:r>
        <w:t>Erwägungen</w:t>
      </w:r>
    </w:p>
    <w:p>
      <w:r>
        <w:rPr>
          <w:b/>
        </w:rPr>
        <w:t>E. 1</w:t>
      </w:r>
    </w:p>
    <w:p>
      <w:r>
        <w:t>a) Conformément à l'article 450 CC, les décisions de l'APEA peuvent faire l'objet d'un recours devant le juge compétent (al. 1 ; la décision sur la rémunération d'un curateur rendue par l'APEA en application de l'article 404 al. 2 CC peut faire l'objet d'un recours au sens de l'article 450 CC : Reusser , in Basler Kommentar, Erwachsenenschutz, n. 40 ad art. 404 CC). Le recours doit être dûment motivé et interjeté par écrit auprès du juge (al. 3). D'après l'article 43 OJN,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no 1128 p. 504). c) Le recours a été déposé dans les formes et délai légaux. Il est devenu sans objet en ce qui concerne la demande de la recourante d’être relevée de sa fonction de curatrice, dans la mesure où l’APEA lui a donné satisfaction à ce sujet, par sa décision du 5 juillet 2018. Il est recevable en tant qu’il conteste le montant des honoraires et frais alloués à la recourante, au sens de la décision du 24 mai 2018.</w:t>
      </w:r>
    </w:p>
    <w:p>
      <w:r>
        <w:rPr>
          <w:b/>
        </w:rPr>
        <w:t>E. 2</w:t>
      </w:r>
    </w:p>
    <w:p>
      <w:r>
        <w:t>Dans des correspondances à la CMPEA, la recourante demande à celle-ci de lui fournir des renseignements sur les droits des curateurs. La CMPEA, qui est une autorité judiciaire chargée de statuer sur des recours et pas un bureau d’information, ne peut pas donner de suite à ce genre de demande. Elle n’a pas non plus à intervenir à titre préalable envers l’APEA en ce qui concerne la fixation des honoraires et frais pour la période postérieure au 2 mars 2018 (qui ne fait pas l’objet de la décision entreprise).</w:t>
      </w:r>
    </w:p>
    <w:p>
      <w:r>
        <w:rPr>
          <w:b/>
        </w:rPr>
        <w:t>E. 3</w:t>
      </w:r>
    </w:p>
    <w:p>
      <w:r>
        <w:t>a) Conformément à l’article 404 CC , le curateur a droit à une rémunération appropriée et au remboursement des frais justifiés ;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 Reusser , op. cit., n. 17 et 44 ad art. 404 CC). c) A Neuchâtel, les dispositions d’exécution étaient – jusqu’au 31 décembre 2017 – en particulier l’article 27 de la loi concernant les autorités de protection de l’enfant et de l’adulte du 6 novembre 2012 ( LAPEA ;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 404 CC , dès lors qu'elle ne faisait que le paraphraser. d) Le 1 er janvier 2018 est entrée en vigueur une révision de la LAPEA , qui a fixé un cadre mieux défini pour la détermination de la rémunération. L’article 31 prévoit que la rémunération du curateur est fixée annuellement ou biennalement par l'APEA, en fonction de l'importance et de la difficulté du mandat. L’article 31a al. 1, relatif à la rémunération de base, stipule que la rémunération annuelle se situe dans certaines limites, en fonction des tâches assumées par le curateur (lettre a : gestion administrative ou financière, de 300 à 1'500 francs ; lettre b : encadrement personnel sans gestion, de 100 à 800 francs ; lettre c : encadrement personnel avec gestion administrative ou financière, de 500 à 1'800 francs ; lettre d : encadrement personnel important avec gestion administrative ou financière, de 1'000 à 3'600 francs).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prorata temporis (art. 31a al. 3). Pour les situations exceptionnelles, l’article 31b 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 est rémunérée et indemnisée conformément à ces dispositions.</w:t>
      </w:r>
    </w:p>
    <w:p>
      <w:r>
        <w:rPr>
          <w:b/>
        </w:rPr>
        <w:t>E. 4</w:t>
      </w:r>
    </w:p>
    <w:p>
      <w:r>
        <w:t>a) En l’espèce, la recourante ne conteste pas les honoraires fixés pour les années 2016 et 2017, soit pour l’activité exercée jusqu’à l’entrée en vigueur de la LAPEA , le 1 er janvier 2018. Il n’y a donc pas lieu de s’y arrêter, sinon pour constater que la décision entreprise ne prête pas le flanc à la critique à ce propos. Comme on le verra plus loin, il est en outre inutile de s’interroger sur les frais. b) La recourante, dans ses dernières observations, demande que sa rémunération pour l’activité déployée du 1 er janvier au 2 mars 2018 soit rémunérée en fonction des critères applicables avant l’entrée en vigueur de la révision de l’APEA. Cette demande, qui n’avait d’ailleurs pas été formulée dans le recours, se heurte manifestement au texte clair de l’article 37bis LAPEA (cf. plus haut). c) En retenant une rémunération selon le maximum annuel le plus élevé, au sens de l’article 31a al. 1 let. d LAPEA , on obtient des honoraires de 620 francs pour la période du 1 er janvier au 2 mars 2018 (3600 : 12 = 300 ; 300 x 2,066 = 620). Si on tient compte, en plus, d’une majoration de 30 %, au sens de l’article 31b LAPEA , cela amène le montant des honoraires à 806 francs. Ce montant, qui aurait dû être retenu par l’APEA comme le maximum possible, est inférieur de 222.35 francs à la somme qui a été allouée à la curatrice par la décision entreprise. Cela couvre largement la différence quant aux frais et débours, évoquée dans le recours. Il en résulte que l’APEA a accordé à la curatrice plus que ce à quoi elle avait droit, en fonction de la législation applicable. Le recours est dès lors manifestement mal fondé à ce sujet.</w:t>
      </w:r>
    </w:p>
    <w:p>
      <w:r>
        <w:rPr>
          <w:b/>
        </w:rPr>
        <w:t>E. 5</w:t>
      </w:r>
    </w:p>
    <w:p>
      <w:r>
        <w:t>Il résulte de ce qui précède que le recours est partiellement devenu sans objet et, pour le surplus, mal fondé. Les frais judiciaires de la procédure de recours seront mis partiellement à la charge de la recourante, ceci à concurrence des 400 francs d’avance de frais qu’elle a versés.</w:t>
      </w:r>
    </w:p>
    <w:p>
      <w:r>
        <w:rPr>
          <w:b/>
        </w:rPr>
        <w:t>E. 31</w:t>
      </w:r>
    </w:p>
    <w:p>
      <w:r>
        <w:t>à 31d est rémunérée et indemnisée conformément à ces dispositions.</w:t>
      </w:r>
    </w:p>
    <w:p>
      <w:r>
        <w:t>4.a) En lespèce, la recourante ne conteste pas les honoraires fixés pour les années 2016 et 2017, soit pour lactivité exercée jusquà lentrée en vigueur de laLAPEA, le 1erjanvier 2018. Il ny a donc pas lieu de sy arrêter, sinon pour constater que la décision entreprise ne prête pas le flanc à la critique à ce propos. Comme on le verra plus loin, il est en outre inutile de sinterroger sur les frais.</w:t>
      </w:r>
    </w:p>
    <w:p>
      <w:r>
        <w:t>b) La recourante, dans ses dernières observations, demande que sa rémunération pour lactivité déployée du 1erjanvier au 2 mars 2018 soit rémunérée en fonction des critères applicables avant lentrée en vigueur de la révision de lAPEA. Cette demande, qui navait dailleurs pas été formulée dans le recours, se heurte manifestement au texte clair de larticle 37bisLAPEA(cf. plus haut).</w:t>
      </w:r>
    </w:p>
    <w:p>
      <w:r>
        <w:t>c) En retenant une rémunération selon le maximum annuel le plus élevé, au sens de larticle 31a al. 1 let. dLAPEA, on obtient des honoraires de 620 francs pour la période du 1erjanvier au 2 mars 2018 (3600 : 12 = 300 ; 300 x 2,066 = 620). Si on tient compte, en plus, dune majoration de 30 %, au sens de larticle 31bLAPEA, cela amène le montant des honoraires à 806 francs. Ce montant, qui aurait dû être retenu par lAPEA comme le maximum possible, est inférieur de 222.35 francs à la somme qui a été allouée à la curatrice par la décision entreprise. Cela couvre largement la différence quant aux frais et débours, évoquée dans le recours. Il en résulte que lAPEA a accordé à la curatrice plus que ce à quoi elle avait droit, en fonction de la législation applicable. Le recours est dès lors manifestement mal fondé à ce sujet.</w:t>
      </w:r>
    </w:p>
    <w:p>
      <w:r>
        <w:t>5.Il résulte de ce qui précède que le recours est partiellement devenu sans objet et, pour le surplus, mal fondé. Les frais judiciaires de la procédure de recours seront mis partiellement à la charge de la recourante, ceci à concurrence des 400 francs davance de frais quelle a versés.</w:t>
      </w:r>
    </w:p>
    <w:p>
      <w:r>
        <w:t>Par ces motifs,la Cour des mesures de protectionde l'enfant et de l'adulte</w:t>
      </w:r>
    </w:p>
    <w:p>
      <w:r>
        <w:t>1.Constate que le recours est devenu partiellement sans objet, du fait de la décision rendue par l'APEA le 5 juillet 2018 (fin du mandat de la curatrice).</w:t>
      </w:r>
    </w:p>
    <w:p>
      <w:r>
        <w:t>2.Rejette le recours pour le surplus.</w:t>
      </w:r>
    </w:p>
    <w:p>
      <w:r>
        <w:t>3.Met à la charge de la recourante une partie des frais judiciaires de la procédure de recours, arrêtée à 400 francs, quelle a avancés.</w:t>
      </w:r>
    </w:p>
    <w:p>
      <w:r>
        <w:t>Neuchâtel, le 20 août 2018</w:t>
      </w:r>
    </w:p>
    <w:p>
      <w:r>
        <w:t>1Le curateur a droit à une rémunération appropriée et au remboursement des frais justifiés; ces sommes sont prélevées sur les biens de la personne concernée. S'il s'agit d'un curateur professionnel, elles échoient à son employeur.</w:t>
      </w:r>
    </w:p>
    <w:p>
      <w:r>
        <w:t>2L'autorité de protection de l'adulte fixe la rémunération. Elle tient compte en particulier de l'étendue et de la complexité des tâches confiées au curateur.</w:t>
      </w:r>
    </w:p>
    <w:p>
      <w:r>
        <w:t>3Les cantons édictent les dispositions d'exécution et règlent la rémunération et le remboursement des frais lorsque les sommes afférentes ne peuvent être prélevées sur les biens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