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CDP.2025.138 vom 9. Januar 2025</w:t>
      </w:r>
    </w:p>
    <w:p>
      <w:r>
        <w:t>NE Tribunal cantonal, 2025-01-09, FR</w:t>
      </w:r>
    </w:p>
    <w:p>
      <w:r>
        <w:rPr>
          <w:b/>
        </w:rPr>
        <w:t xml:space="preserve">Quelle: </w:t>
      </w:r>
      <w:r>
        <w:t>https://mcp.opencaselaw.ch/entscheid/ne_gerichte_CDP.2025.138_d20250109</w:t>
      </w:r>
    </w:p>
    <w:p>
      <w:r>
        <w:t>FR: NE_GERICHTE CDP.2025.138 du 9 janvier 2025</w:t>
      </w:r>
    </w:p>
    <w:p>
      <w:r>
        <w:t>IT: NE_GERICHTE CDP.2025.138 del 9 gennaio 2025</w:t>
      </w:r>
    </w:p>
    <w:p>
      <w:pPr>
        <w:pStyle w:val="Heading2"/>
      </w:pPr>
      <w:r>
        <w:t>Regeste</w:t>
      </w:r>
    </w:p>
    <w:p>
      <w:r>
        <w:t>Droit de procédure. Irrecevabilité de l'opposition.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Rejette le recours.</w:t>
      </w:r>
    </w:p>
    <w:p>
      <w:r>
        <w:rPr>
          <w:b/>
        </w:rPr>
        <w:t>E. 2</w:t>
      </w:r>
    </w:p>
    <w:p>
      <w:r>
        <w:t>Statue sans frais.</w:t>
      </w:r>
    </w:p>
    <w:p>
      <w:r>
        <w:rPr>
          <w:b/>
        </w:rPr>
        <w:t>E. 3</w:t>
      </w:r>
    </w:p>
    <w:p>
      <w:r>
        <w:t>N’alloue pas de dépens. Neuchâtel, le 1 er juillet 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