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CDP.2017.332 vom 31. August 2018</w:t>
      </w:r>
    </w:p>
    <w:p>
      <w:r>
        <w:t>NE Tribunal cantonal, 2018-08-31, FR</w:t>
      </w:r>
    </w:p>
    <w:p>
      <w:r>
        <w:rPr>
          <w:b/>
        </w:rPr>
        <w:t xml:space="preserve">Quelle: </w:t>
      </w:r>
      <w:r>
        <w:t>https://mcp.opencaselaw.ch/entscheid/ne_gerichte_CDP.2017.332</w:t>
      </w:r>
    </w:p>
    <w:p>
      <w:r>
        <w:t>FR: NE_GERICHTE CDP.2017.332 du 31 août 2018</w:t>
      </w:r>
    </w:p>
    <w:p>
      <w:r>
        <w:t>IT: NE_GERICHTE CDP.2017.332 del 31 agosto 2018</w:t>
      </w:r>
    </w:p>
    <w:p>
      <w:pPr>
        <w:pStyle w:val="Heading2"/>
      </w:pPr>
      <w:r>
        <w:t>Erwägungen</w:t>
      </w:r>
    </w:p>
    <w:p>
      <w:r>
        <w:rPr>
          <w:b/>
        </w:rPr>
        <w:t>E. 1</w:t>
      </w:r>
    </w:p>
    <w:p>
      <w:r>
        <w:t>al. 1 LACI).</w:t>
      </w:r>
    </w:p>
    <w:p>
      <w:r>
        <w:t>Larticle58 LPGAtraite de la compétence à raison du lieu du Tribunal cantonal des assurances : il prévoit que le Tribunal des assurances compétent est celui du canton de domicile de lassuré ou dune autre partieau moment du dépôt du recours. Dans le domaine de lassurance-chômage, le législateur fédéral na pas dérogé à cette compétenceratione loci, mais il a attribué au Conseil fédéral la faculté de régler la compétence à raison du lieu du Tribunal cantonal des assurances autrement quà larticle58 LPGA(art.100 al. 3 LACI). Le Conseil fédéral a usé de cette prérogative. Cest ainsi quil a prévu (art.128 al. 1 OACI) que la compétence du Tribunal cantonal des assurances pour connaître des recours contre les décisions des caisses de chômage est réglé par analogie à larticle119 OACI. Cette disposition, quant à elle, qui indique quel est le critère de rattachement au lieu pour un certain nombre de cas, énonce en particulier que la compétence de lautorité cantonale à raison du lieu se détermine daprès le lieu où lassuré se soumet au contrôle obligatoire pour lindemnité de chômage (al. 1 let. a), puis prévoit un for au lieu de domicile de lassuré pour les tous les autres cas (al. 1 let. g); enfin, la disposition précise quest déterminantle moment où la décision est prise (al. 2).</w:t>
      </w:r>
    </w:p>
    <w:p>
      <w:r>
        <w:t>Dans le cas despèce, au moment où la décision attaquée a été prise (19.10.2017), lassurée était domiciliée dans le canton de Neuchâtel, canton dans lequel elle se soumettait du reste aux prescriptions de contrôle de lassurance-chômage. La compétence de la Cour de céans à raison du lieu est ainsi donnée. Linscription ultérieure (31.10.2017) de la recourante au contrôle des habitants de Lausanne est sans incidence à ce sujet.</w:t>
      </w:r>
    </w:p>
    <w:p>
      <w:r>
        <w:t>b) Par ailleurs, interjeté dans les formes et délai légaux, le recours est recevable.</w:t>
      </w:r>
    </w:p>
    <w:p>
      <w:r>
        <w:t>2.a) Selon larticle 8 al. 1 let. e LACI, lassuré a droit à lindemnité de chômage sil remplit les conditions relatives à la période de cotisation ou en est libéré (art. 13 et 14 LACI). Ces conditions sont satisfaites par celui qui, dans les limites du délai-cadre prévu à cet effet (art. 9 al. 3 LACI)  c'est-à-dire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Cela suppose l'exercice effectif d'une activité salariée suffisamment contrôlable (ATF 133 V 515cons. 2.4 et les références citées).</w:t>
      </w:r>
    </w:p>
    <w:p>
      <w:r>
        <w:t>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138 V 218cons. 6 et les références citées; cf. aussiATF 133 III 81cons. 4.2.2).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122 V 157cons. 1a,121 V 210cons. 6c et les références citées),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193cons. 2,117 V 264cons. 3b et les références citées). Aussi n'existe-t-il pas, en droit des assurances sociales, un principe selon lequel l'administration ou le juge devrait statuer, dans le doute, en faveur de l'assuré (ATF 126 V 319cons. 5a).</w:t>
      </w:r>
    </w:p>
    <w:p>
      <w:r>
        <w:t>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(arrêt du TF du09.05.2001 [C 279/00], in DTA 2001 no 27, p. 225). Dans un arrêt de principe du 12 septembre 2005 (ATF 131 V 444), le Tribunal fédéral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au DTA 2001 précité (et les arrêts postérieurs) ne devant pas être comprise en ce sens quun salaire doive en outre avoir été effectivement versé. En revanche, la preuve quun salaire a bel et bien été payé est un indice important concernant la preuve de lexercice effectif de lactivité salariée (ATF 131 V 444cons. 3; cf. aussi arrêts du TF des04.10.2006 [C 353/05]cons. 2 et26.07.2006 [C 174/05]cons. 1.2).</w:t>
      </w:r>
    </w:p>
    <w:p>
      <w:r>
        <w:t>Dans ce même arrêt (ATF 131 V 444), le Tribunal fédéral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444cons. 3.3; arrêts du TF des07.12.2009 [8C_875/2009]cons. 5,16.07.2007 [C 183/06]cons. 3,16.04.2007 [C 72/06]cons. 5.2; cf. aussiRubin, Commentaire de la loi sur lassurance-chômage, 2014, ad art. 13 LACI no 18, p.123 s.). Larticle 323b CO permettant dailleurs le versement du salaire en mains propres, le droit de lassurance-chômage ne peut poser des exigences de preuve concernant lexercice effectif dune activité soumise à cotisation qui impliqueraient de sécarter par trop des modalités possibles de versement du salaire prévues par le droit du contrat de travail (ATF 131 V 444cons. 3.3). Il sensuit que le juge doit procéder à une appréciation des preuves versées au dossier et, en cas dinsuffisance de celles-ci, renvoyer le dossier à la caisse de chômage, à charge pour cette dernière délucider la question déterminante de lexistence dune activité soumise à cotisation, pour autant quelle nait pas déjà procédé à cet examen (arrêt du TF du11.04.2007 [C 92/06]; cf. aussi arrêt de la Cour des assurances sociales du Tribunal cantonal vaudois du 16.02.2015[ACH 110/14]cons. 4b et les références citées).</w:t>
      </w:r>
    </w:p>
    <w:p>
      <w:r>
        <w:t>3.En lespèce, le litige concerne le point de savoir si la recourante peut se prévaloir dune période de cotisations de douze mois au moins pendant le délai-cadre correspondant. Plus précisément, lissue du litige dépend de la réalité de lemploi dont se prévaut la recourante auprès de lAuberge Z.________, du 1erau 18 avril 2017. A ce propos, la CCNAC relève que la recourante a indiqué, tant devant lOMAT que devant elle, que son dernier employeur était le Bar A.________; quil est surprenant que, ayant travaillé jusquau 18 avril 2017 auprès de lAuberge Z.________, elle oublie de mentionner cet emploi deux semaines plus tard lors de son inscription au chômage; que la nouvelle déclaration de son emploi auprès de lAuberge Z.________ est ainsi douteuse; quelle lest dautant plus que les jours travaillés correspondent exactement aux jours manquant pour une ouverture du droit; quelle na pas été déclarée à la caisse de compensation GastroSocial; quil paraît étrange que lassurée ait fait un trajet de 1 h 57 en voiture ou 2 h 58 en train pour travailler 4 heures. La CCNAC en déduit que lemploi invoqué auprès de lAuberge Z.________ est fictif et quun accord a été passé entre lassurée et son employeur.</w:t>
      </w:r>
    </w:p>
    <w:p>
      <w:r>
        <w:t>La recourante expose quau moment de son inscription, elle était préoccupée par différents soucis dordre privé ainsi que par les démêlés avec deux de ses précédents employeurs : lun (B.________ SA) qui lavait licenciée sans respecter le délai y relatif, lobligeant pour faire valoir ses droits à entamer une démarche judiciaire ayant abouti à une conciliation devant les autorités vaudoises; lautre (Le Bar A.________) qui ne lavait pas annoncée à sa caisse de compensation, lobligeant là aussi à entreprendre des démarches auprès des autorités compétentes pour obtenir gain de cause. Elle relève quelle a fourni la quittance de salaire de lAuberge Z.________. Il ressort par ailleurs du dossier quaussitôt après avoir appris, à la réception de la décision sur opposition, que lAuberge Z.________ ne lavait pas annoncée à la caisse de compensation GastroSocial, elle la mis en demeure de le faire (lettre du 24.10.2017), obtenant par la suite la confirmation de son inscription, datée du 6 novembre 2017. Elle souligne en outre que pendant la période dessai, elle pouvait dormir à proximité chez une amie, déposant une lettre de cette dernière, datée du 3 novembre 2017, attestant que X.________ avait vécu à son domicile du 1erau 18 novembre (recte : avril) 2017.</w:t>
      </w:r>
    </w:p>
    <w:p>
      <w:r>
        <w:t>La Cour de céans comprend les doutes que lannonce tardive de lemploi à lAuberge Z.________ pouvait éveiller auprès de lintimée. Il y a en effet raison de sétonner quau moment de son inscription au chômage, quelque deux semaines seulement après la fin de son emploi à S._________, lassurée ait oublié de le mentionner. On pourrait dautant plus sattendre à ce quelle sen souvienne quil avait nécessité la mise sur pied dune organisation particulière puisquelle avait dû recourir aux services dune amie pour pouvoir dormir à proximité. La Cour de céans nentend toutefois pas discuter plus avant les mérites respectifs des doutes de lintimée et des explications de la recourante. Il suffit de constater que lemploi auprès de lAuberge Z.________ a été établi à satisfaction de droit, soit au degré de la vraisemblance prépondérante, notamment par la production dune quittance pour le paiement du salaire. A cet égard, il convient de souligner quau regard de la jurisprudence invoquée par lintimée dans la décision attaquée (DTA 2004 n°10, p. 115 ss), une quittance de salaire est une pièce justifiant le versement du salaire. Lemploi invoqué est aussi rendu hautement vraisemblable par la confirmation de linscription de la recourante auprès de la caisse de compensation GastroSocial suite à son engagement par lAuberge Z.________. Il convient dès lors dadmettre le recours, dannuler la décision attaquée et de renvoyer la cause à lintimée pour quelle examine lincidence de la prise en compte de cet emploi sur la réalisation des conditions permettant louverture dun droit aux indemnités de chômage.</w:t>
      </w:r>
    </w:p>
    <w:p>
      <w:r>
        <w:t>4.La procédure est en principe gratuite, de sorte quil est statué sans frais (art. 61 let a LPGA). Il ny a pas lieu dallouer des dépens à la recourante, dès lors quelle na pas procédé par lintermédiaire dun mandataire autorisé et quelle nallègue pas de frais particuliers.</w:t>
      </w:r>
    </w:p>
    <w:p>
      <w:r>
        <w:t>Par ces motifs,la Cour de droit public</w:t>
      </w:r>
    </w:p>
    <w:p>
      <w:r>
        <w:t>1.Admet le recours.</w:t>
      </w:r>
    </w:p>
    <w:p>
      <w:r>
        <w:t>2.Annule la décision attaquée et renvoie la cause à lintimée pour nouvelle décision au sens des considérants.</w:t>
      </w:r>
    </w:p>
    <w:p>
      <w:r>
        <w:t>3.Statue sans frais.</w:t>
      </w:r>
    </w:p>
    <w:p>
      <w:r>
        <w:t>4.Nalloue pas de dépens.</w:t>
      </w:r>
    </w:p>
    <w:p>
      <w:r>
        <w:t>Neuchâtel, le 31 août 2018</w:t>
      </w:r>
    </w:p>
    <w:p>
      <w:r>
        <w:t>1Une décision est rendue dans les cas relevant des art. 36, al. 4, 45, al. 4, et 59c, de même que dans les cas faisant l'objet d'une demande en réparation.1Pour le reste, en dérogation à l'art. 49, al. 1, LPGA2, la procédure simplifiée prévue à l'art. 51 LPGA est applicable, sauf si la demande a été entièrement ou partiellement rejetée.</w:t>
      </w:r>
    </w:p>
    <w:p>
      <w:r>
        <w:t>2Les cantons peuvent, en dérogation à l'art. 52, al. 1, LPGA, confier aux autorités cantonales le traitement des oppositions aux décisions rendues par les offices régionaux de placement sur la base de l'art. 85b.3</w:t>
      </w:r>
    </w:p>
    <w:p>
      <w:r>
        <w:t>3Le Conseil fédéral peut régler la compétence à raison du lieu du tribunal cantonal des assurances autrement qu'à l'art. 58, al. 1 et 2, LPGA.4</w:t>
      </w:r>
    </w:p>
    <w:p>
      <w:r>
        <w:t>4Les oppositions et les recours contre les décisions prises en vertu des art. 15 et 30 n'ont pas d'effet suspensif.5</w:t>
      </w:r>
    </w:p>
    <w:p>
      <w:r>
        <w:t>1Nouvelle teneur selon le ch. I de la LF du 22 mars 2002, en vigueur depuis le 1erjuil. 2003 (RO20031728;FF20012123).2RS830.13Nouvelle teneur selon le ch. I de la LF du 19 mars 2010, en vigueur depuis le 1eravr. 2011 (RO20111167;FF20087029).4Introduit par le ch. I de la LF du 21 juin 2002, en vigueur depuis le 1erjanv. 2003 (RO20023475;FF2002763).5Introduit par le ch. I de la LF du 22 mars 2002, (RO20031728;FF20012123). Nouvelle teneur selon le ch. II 46 de la LF du 20 mars 2008 relative à la mise à jour formelle du droit fédéral, en vigueur depuis le 1eraoût 2008 (RO20083437; FF20075789).</w:t>
      </w:r>
    </w:p>
    <w:p>
      <w:r>
        <w:t>1La compétence de l'autorité cantonale à raison du lieu se détermine:</w:t>
      </w:r>
    </w:p>
    <w:p>
      <w:r>
        <w:t>a. d'après le lieu où l'assuré se soumet au contrôle obligatoire, pour l'indemnité de chômage et pour le contrôle en cas de réduction de l'horaire de travail (art. 40 LACI) ainsi que pour la perte de travail en cas d'intempéries (art. 49 LACI);</w:t>
      </w:r>
    </w:p>
    <w:p>
      <w:r>
        <w:t>b. d'après le lieu de l'entreprise, pour l'indemnité en cas de réduction de l'horaire de travail;</w:t>
      </w:r>
    </w:p>
    <w:p>
      <w:r>
        <w:t>c.1d'après le lieu de travail, pour l'indemnité en cas d'intempéries en Suisse; d'après le lieu de l'entreprise si le lieu de travail se trouve à l'étranger;</w:t>
      </w:r>
    </w:p>
    <w:p>
      <w:r>
        <w:t>d.2d'après le lieu de l'office des poursuites et des faillites compétent, pour l'indemnité en cas d'insolvabilité de l'employeur. Si l'employeur n'est pas soumis à l'exécution forcée en Suisse, le for de la poursuite est l'ancien lieu de travail de l'assuré;</w:t>
      </w:r>
    </w:p>
    <w:p>
      <w:r>
        <w:t>e.3d'après le siège de l'institution requérante, pour les subventions en faveur d'institutions de reconversion et de perfectionnement professionnels ou de programmes d'emploi temporaire;</w:t>
      </w:r>
    </w:p>
    <w:p>
      <w:r>
        <w:t>f.4selon l'art. 20apour les personnes qui séjournent temporairement en Suisse en vue d'y chercher du travail;</w:t>
      </w:r>
    </w:p>
    <w:p>
      <w:r>
        <w:t>g.5d'après le lieu de domicile de l'assuré, pour tous les autres cas.</w:t>
      </w:r>
    </w:p>
    <w:p>
      <w:r>
        <w:t>2Est déterminant le moment où la décision est prise.</w:t>
      </w:r>
    </w:p>
    <w:p>
      <w:r>
        <w:t>3Est compétente pour statuer sur une demande de remise de l'obligation de restituer les prestations l'autorité cantonale du canton dans lequel l'assuré était domicilié lorsque la décision de restitution lui a été notifiée.6</w:t>
      </w:r>
    </w:p>
    <w:p>
      <w:r>
        <w:t>4Lorsqu'une autorité doute de sa compétence, elle en discute avec l'autorité qui pourrait également être compétente. Si les deux autorités ne parviennent pas à tomber d'accord, elles s'adressent à l'organe de compensation; celui-ci désigne l'autorité compétente.7</w:t>
      </w:r>
    </w:p>
    <w:p>
      <w:r>
        <w:t>1Nouvelle teneur selon le ch. I de l'O du 11 mars 2011, en vigueur depuis le 1eravr. 2011 (RO20111179).2Nouvelle teneur selon le ch. I de l'O du 11 sept. 2002, en vigueur depuis le 1erjanv. 2003 (RO20023945).3Nouvelle teneur selon le ch. I de l'O du 24 nov. 1999, en vigueur depuis le 1erjanv. 2000 (RO2000174).4Nouvelle teneur selon le ch. I de l'O du</w:t>
      </w:r>
    </w:p>
    <w:p>
      <w:r>
        <w:rPr>
          <w:b/>
        </w:rPr>
        <w:t>E. 2</w:t>
      </w:r>
    </w:p>
    <w:p>
      <w:r>
        <w:t>mars 2012, en vigueur depuis le 1eravr. 2012 (RO20121203).5Introduite par le ch. I de l'O du 15 nov. 2000, en vigueur depuis le 1erjuin 2002 (RO20021094).6Nouvelle teneur selon le ch. I de l'O du 24 nov. 1999, en vigueur depuis le 1erjanv. 2000 (RO2000174).7Introduit par le ch. I de l'O du 24 nov. 1999, en vigueur depuis le 1erjanv. 2000 (RO2000174).</w:t>
      </w:r>
    </w:p>
    <w:p>
      <w:r>
        <w:t>1La compétence du tribunal cantonal des assurances pour connaître des recours contre les décisions des caisses est réglée par analogie à l'art. 119.</w:t>
      </w:r>
    </w:p>
    <w:p>
      <w:r>
        <w:t>2Le tribunal cantonal des assurances est compétent pour connaître des recours contre les décisions d'une autorité du même canton.</w:t>
      </w:r>
    </w:p>
    <w:p>
      <w:r>
        <w:t>1Nouvelle teneur selon le ch. I de l'O du 11 sept. 2002, en vigueur depuis le 1erjanv. 2003 (RO20023945).</w:t>
      </w:r>
    </w:p>
    <w:p>
      <w:r>
        <w:t>1Le tribunal des assurances compétent est celui du canton de domicile de l'assuré ou d'une autre partie au moment du dépôt du recours.</w:t>
      </w:r>
    </w:p>
    <w:p>
      <w:r>
        <w:t>2Si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w:t>
      </w:r>
    </w:p>
    <w:p>
      <w:r>
        <w:rPr>
          <w:b/>
        </w:rPr>
        <w:t>E. 3</w:t>
      </w:r>
    </w:p>
    <w:p>
      <w:r>
        <w:t>En l’espèce, le litige concerne le point de savoir si la recourante peut se prévaloir d’une période de cotisations de douze mois au moins pendant le délai-cadre correspondant. Plus précisément, l’issue du litige dépend de la réalité de l’emploi dont se prévaut la recourante auprès de l’Auberge Z.________, du 1 er au 18 avril 2017. A ce propos, la CCNAC relève que la recourante a indiqué, tant devant l’OMAT que devant elle, que son dernier employeur était le Bar A.________; qu’il est surprenant que, ayant travaillé jusqu’au 18 avril 2017 auprès de l’Auberge Z.________, elle oublie de mentionner cet emploi deux semaines plus tard lors de son inscription au chômage; que la nouvelle déclaration de son emploi auprès de l’Auberge Z.________ est ainsi douteuse; qu’elle l’est d’autant plus que les jours travaillés correspondent exactement aux jours manquant pour une ouverture du droit; qu’elle n’a pas été déclarée à la caisse de compensation GastroSocial; qu’il paraît étrange que l’assurée ait fait un trajet de 1 h 57 en voiture ou 2 h 58 en train pour travailler 4 heures. La CCNAC en déduit que l’emploi invoqué auprès de l’Auberge Z.________ est fictif et qu’un accord a été passé entre l’assurée et son employeur. La recourante expose qu’au moment de son inscription, elle était préoccupée par différents soucis d’ordre privé ainsi que par les démêlés avec deux de ses précédents employeurs : l’un (B.________ SA) qui l’avait licenciée sans respecter le délai y relatif, l’obligeant pour faire valoir ses droits à entamer une démarche judiciaire ayant abouti à une conciliation devant les autorités vaudoises; l’autre (Le Bar A.________) qui ne l’avait pas annoncée à sa caisse de compensation, l’obligeant là aussi à entreprendre des démarches auprès des autorités compétentes pour obtenir gain de cause. Elle relève qu’elle a fourni la quittance de salaire de l’Auberge Z.________. Il ressort par ailleurs du dossier qu’aussitôt après avoir appris, à la réception de la décision sur opposition, que l’Auberge Z.________ ne l’avait pas annoncée à la caisse de compensation GastroSocial, elle l’a mis en demeure de le faire (lettre du 24.10.2017), obtenant par la suite la confirmation de son inscription, datée du 6 novembre 2017. Elle souligne en outre que pendant la période d’essai, elle pouvait dormir à proximité chez une amie, déposant une lettre de cette dernière, datée du 3 novembre 2017, attestant que X.________ avait vécu à son domicile du 1 er au 18 novembre (recte : avril) 2017. La Cour de céans comprend les doutes que l’annonce tardive de l’emploi à l’Auberge Z.________ pouvait éveiller auprès de l’intimée. Il y a en effet raison de s’étonner qu’au moment de son inscription au chômage, quelque deux semaines seulement après la fin de son emploi à S._________, l’assurée ait oublié de le mentionner. On pourrait d’autant plus s’attendre à ce qu’elle s’en souvienne qu’il avait nécessité la mise sur pied d’une organisation particulière puisqu’elle avait dû recourir aux services d’une amie pour pouvoir dormir à proximité. La Cour de céans n’entend toutefois pas discuter plus avant les mérites respectifs des doutes de l’intimée et des explications de la recourante. Il suffit de constater que l’emploi auprès de l’Auberge Z.________ a été établi à satisfaction de droit, soit au degré de la vraisemblance prépondérante, notamment par la production d’une quittance pour le paiement du salaire. A cet égard, il convient de souligner qu’au regard de la jurisprudence invoquée par l’intimée dans la décision attaquée (DTA 2004 n°10, p. 115 ss), une quittance de salaire est une pièce justifiant le versement du salaire. L’emploi invoqué est aussi rendu hautement vraisemblable par la confirmation de l’inscription de la recourante auprès de la caisse de compensation GastroSocial suite à son engagement par l’Auberge Z.________. Il convient dès lors d’admettre le recours, d’annuler la décision attaquée et de renvoyer la cause à l’intimée pour qu’elle examine l’incidence de la prise en compte de cet emploi sur la réalisation des conditions permettant l’ouverture d’un droit aux indemnités de chômage.</w:t>
      </w:r>
    </w:p>
    <w:p>
      <w:r>
        <w:rPr>
          <w:b/>
        </w:rPr>
        <w:t>E. 4</w:t>
      </w:r>
    </w:p>
    <w:p>
      <w:r>
        <w:t>La procédure est en principe gratuite, de sorte qu’il est statué sans frais (art. 61 let a LPGA). Il n’y a pas lieu d’allouer des dépens à la recourante, dès lors qu’elle n’a pas procédé par l’intermédiaire d’un mandataire autorisé et qu’elle n’allègue pas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