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CDP.2015.247 vom 31. Oktober 2016</w:t>
      </w:r>
    </w:p>
    <w:p>
      <w:r>
        <w:t>NE Tribunal cantonal, 2016-10-31, FR</w:t>
      </w:r>
    </w:p>
    <w:p>
      <w:r>
        <w:rPr>
          <w:b/>
        </w:rPr>
        <w:t xml:space="preserve">Quelle: </w:t>
      </w:r>
      <w:r>
        <w:t>https://mcp.opencaselaw.ch/entscheid/ne_gerichte_CDP.2015.247</w:t>
      </w:r>
    </w:p>
    <w:p>
      <w:r>
        <w:t>FR: NE_GERICHTE CDP.2015.247 du 31 octobre 2016</w:t>
      </w:r>
    </w:p>
    <w:p>
      <w:r>
        <w:t>IT: NE_GERICHTE CDP.2015.247 del 31 ottobre 2016</w:t>
      </w:r>
    </w:p>
    <w:p>
      <w:pPr>
        <w:pStyle w:val="Heading2"/>
      </w:pPr>
      <w:r>
        <w:t>Erwägungen</w:t>
      </w:r>
    </w:p>
    <w:p>
      <w:r>
        <w:rPr>
          <w:b/>
        </w:rPr>
        <w:t>E. 1</w:t>
      </w:r>
    </w:p>
    <w:p>
      <w:r>
        <w:t>Interjeté dans les formes et délai légaux, le recours est recevable.</w:t>
      </w:r>
    </w:p>
    <w:p>
      <w:r>
        <w:rPr>
          <w:b/>
        </w:rPr>
        <w:t>E. 2</w:t>
      </w:r>
    </w:p>
    <w:p>
      <w:r>
        <w:t>Selon l’article 11 let. g LPJA , les personnes appelées à rendre ou à préparer une décision doivent se récuser si elles peuvent avoir une opinion préconçue sur l'affaire (let. g). En l’espèce, le recourant soutient que tel est le cas de E. qui, en sa qualité de membre de la commission, avait informé la sœur du recourant, par courriel du 20 août 2014, de la décision de révocation qui allait être rendue; cette circonstance devant selon lui conduire à annuler purement et simplement la décision querellée, à l’adoption de laquelle le prénommé a participé. En communiquant, le 20 août 2014, à un tiers que "la prise de position a déjà été établie" et que le recourant "a été informé que son statut n’était plus valable", E. a certes agi avec légèreté. Cela étant, il n’a pas procédé à titre personnel mais en sa qualité de membre de la commission concernée, donc en charge du cas. Dès lors, quand bien même elle était inadéquate, cette communication ne saurait à l’évidence être considérée comme une manifestation de partialité de la part du prénommé, ni comme une déclaration préjugeant la décision à prendre. En réalité, il s’agissait uniquement d’une information correspondant à la décision que la commission avait prise lors de sa séance du 23 juin 2014, dont le recourant avait été informé par courrier du 25 juin 2014 et sur laquelle il avait été invité à se déterminer comme l’exigeait son droit d’être entendu. Il n’y avait ainsi pas matière à récusation et, sur ce point, le recours est mal fondé.</w:t>
      </w:r>
    </w:p>
    <w:p>
      <w:r>
        <w:rPr>
          <w:b/>
        </w:rPr>
        <w:t>E. 3</w:t>
      </w:r>
    </w:p>
    <w:p>
      <w:r>
        <w:t>Toute communauté d’exploitation – par quoi il faut comprendre tout groupement de deux ou plusieurs exploitations répondant à certaines conditions ( art. 10 al. 1 de l’Ordonnance sur la terminologie agricole et la reconnaissance des formes d'exploitation (OTerm, RS 910.91) – doit être reconnue par l’autorité cantonale compétente (art. 29a al. 1 OTerm ). L’exploitant doit adresser la demande de reconnaissance, accompagnée de tous les documents requis, au canton compétent. Ce dernier vérifie ensuite si les conditions énoncées à l’article 10 sont remplies (art. 30 al. 1 OTerm ). L’une de ces conditions cumulatives est que les membres de la communauté travaillent au moins à titre accessoire dans celle-ci et qu’aucun d’entre eux ne travaille en dehors de la communauté à raison de plus de 75 % (art. 10 let. g OTerm ). Le pourcentage du travail en dehors de la communauté se mesure en termes de temps. C’est une semaine de travail de 42 heures qui vaut en principe pour un 100 %, soit 8,4 heures par journée de travail normale. La durée de travail annuelle est de 240 jours ou de 2016 heures. Le travail en dehors de la communauté d’un de ses membres ne peut donc dépasser 180 jours ou 1512 heures par an (Commentaire et instructions de l’Office fédéral de l’agriculture [OFAG], relatifs à l’ordonnance sur la terminologie agricole et la reconnaissance des formes d’exploitation, p. 8). La décision de reconnaissance prend effet à la date du dépôt de la demande. Lorsqu’une date ultérieure a été convenue pour l’entrée en vigueur du contrat instituant une communauté, la décision de reconnaissance prend effet à la date convenue (art. 30 al. 2 OTerm ). Les cantons vérifient périodiquement si les exploitations et les communautés satisfont aux conditions requises. Si tel n'est pas le cas, ils révoquent la reconnaissance accordée formellement ou tacitement. Le canton fixe la date à laquelle la révocation prend effet (art. 30a al. 1 OTerm ).</w:t>
      </w:r>
    </w:p>
    <w:p>
      <w:r>
        <w:rPr>
          <w:b/>
        </w:rPr>
        <w:t>E. 4</w:t>
      </w:r>
    </w:p>
    <w:p>
      <w:r>
        <w:t>En l’espèce, la société simple C.-X., d’une part, et D., d’autre part, ont conclu, le 28 juin 2007, avec effet au 1 er janvier 2007, un contrat de communauté d’exploitation. La reconnaissance de cette communauté par la commission ad hoc – annoncée lors d’une séance du 10 mai 2007 réunissant tous les protagonistes (cf. procès-verbal établi le 05.06.2007) – a été formellement accordée par décision du 3 décembre 2013, avec effet au 1 er janvier 2007. Jusqu’à cette décision, on doit considérer que cette communauté d’exploitation bénéficiait d’une reconnaissance "tacite". Le 3 décembre 2013, au moment de formaliser celle-ci, "dans le but d’être en conformité pour l’Office fédéral de l’agriculture", la commission s’est ainsi contentée de se référer au contrat de communauté d’exploitation conclu le 28 juin 2007, selon lequel, notamment, "les partenaires mettent leur force de travail entièrement à disposition de la société" (art. 5.1), pour retenir que tant D., d’une part, que C. et X., d’autre part, travaillaient à 100 % dans l’exploitation (ch. 4 let. g de la décision de reconnaissance). Elle n’a ainsi pas vérifié si cette communauté d’exploitation satisfaisait toujours aux conditions requises, en particulier celle concernant le pourcentage d’activité de ses membres dans et en dehors de l’exploitation. En 2014, des indices faisant apparaître que X. exerçait une activité à 100 % en dehors de l‘exploitation, l’OFAG a prié la commission de réévaluer la situation. Le 25 juin 2014, cette dernière a informé l’intéressé que dans la mesure où il travaillait à temps complet en dehors de l’exploitation, la reconnaissance de son statut d’exploitant et de membre d’une communauté d’exploitation devait être révoquée, avec effet au 1 er janvier 2014. Invité à se déterminer sur la mesure envisagée, X. a fait valoir que, aussi bien l’OFAG que la commission savaient en 2007 déjà qu’il travaillait à 100 % en dehors de la communauté d’exploitation, de sorte qu’aucun changement dans sa situation ne justifiait la révocation de la reconnaissance de son statut d’exploitant et de membre d’une communauté d’exploitation. Dans son recours devant la Cour de céans, il reprend cette argumentation, que la lecture du dossier vient quelque peu nuancer. En effet, s’il apparaît qu’avant la séance du 10 mai 2007, la commission savait que X. suivait "une formation  [auprès de ] l’Etat pendant trois ans", n’était "pas sûr d’être engagé par la suite" et voulait "pouvoir retourner à l’agriculture à 100 % s’il n’(était) pas employé de l’Etat", l’intéressé s’était bien gardé de préciser qu’il ne s’agissait pas à proprement parler d’une formation. En réalité, selon les termes de son contrat de travail de droit privé du 22 novembre 2006 – dont il ne prétend pas que la commission avait connaissance – l’intéressé était bel et bien engagé par l’Etat de Neuchâtel en qualité d’employé  en formation" au taux de 100 % depuis le 1 er janvier 2007 pour une durée maximale de cinq ans, en classe de traitement 5 et 11 échelons. Par la suite, X. n’a pas davantage estimé nécessaire d’informer la commission du fait que, par arrêté du 31 août 2009, le Conseil d’Etat l’avait nommé à la fonction pour laquelle il avait été formé, avec effet rétroactif au 1 er juillet 2009, après qu’il eut obtenu son brevet fédéral. Au vu de ces circonstances, il ne saurait, de bonne foi, prétendre que sa situation n’a pas changé par rapport à celle, du reste non conforme à la réalité, dont il s’était prévalu en 2007 au moment de solliciter la reconnaissance de la communauté d’exploitation C.-X. &amp; D. Les conditions cumulatives mises à l’octroi de la reconnaissance n’étant manifestement plus remplies, la révocation de celle-ci s’imposait. La commission, qui a l’obligation de vérifier périodiquement si les exploitations et les communautés satisfont aux conditions requises, n’a dès lors pas abusé de son pouvoir d’appréciation en révoquant la reconnaissance accordée en 2007. Cette mesure n’apparaît au demeurant pas contraire au principe de la proportionnalité attendu que X. était en mesure de l’éviter en renonçant, ou à tout le moins en réduisant son activité professionnelle en dehors de la communauté d’exploitation afin de rendre celle-ci compatible avec le statut qu’il souhaitait conserver. Le dossier et les pièces requises ayant permis à la Cour de céans de se prononcer, il ne sera pas donné suite aux autres réquisitions de preuve.</w:t>
      </w:r>
    </w:p>
    <w:p>
      <w:r>
        <w:rPr>
          <w:b/>
        </w:rPr>
        <w:t>E. 5</w:t>
      </w:r>
    </w:p>
    <w:p>
      <w:r>
        <w:t>Mal fondé, le recours doit être rejeté, aux frais de son auteur (art. 47 al. 1 LPJA ) et sans dépens en sa faveur (art. 48 LPJA a contrario).</w:t>
      </w:r>
    </w:p>
    <w:p>
      <w:r>
        <w:rPr>
          <w:b/>
        </w:rPr>
        <w:t>E. 20</w:t>
      </w:r>
    </w:p>
    <w:p>
      <w:r>
        <w:t>août 2014, à un tiers que "la prise de position a déjà été établie" et que le recourant "a été informé que son statut nétait plus valable", E. a certes agi avec légèreté. Cela étant, il na pas procédé à titre personnel mais en sa qualité de membre de la commission concernée, donc en charge du cas. Dès lors, quand bien même elle était inadéquate, cette communication ne saurait à lévidence être considérée comme une manifestation de partialité de la part du prénommé, ni comme une déclaration préjugeant la décision à prendre. En réalité, il sagissait uniquement dune information correspondant à la décision que la commission avait prise lors de sa séance du</w:t>
      </w:r>
    </w:p>
    <w:p>
      <w:r>
        <w:rPr>
          <w:b/>
        </w:rPr>
        <w:t>E. 23</w:t>
      </w:r>
    </w:p>
    <w:p>
      <w:r>
        <w:t>juin 2014, dont le recourant avait été informé par courrier du 25 juin 2014 et sur laquelle il avait été invité à se déterminer comme lexigeait son droit dêtre entendu. Il ny avait ainsi pas matière à récusation et, sur ce point, le recours est mal fondé.</w:t>
      </w:r>
    </w:p>
    <w:p>
      <w:r>
        <w:t>3.Toute communauté dexploitation  par quoi il faut comprendretout groupement de deux ou plusieurs exploitations répondant à certaines conditions (art. 10 al. 1de lOrdonnance sur la terminologie agricole et la reconnaissance des formes d'exploitation (OTerm, RS 910.91) doit être reconnue par lautorité cantonale compétente (art.29a al. 1 OTerm). Lexploitant doit adresser la demande de reconnaissance, accompagnée de tous les documents requis, au canton compétent. Ce dernier vérifie ensuite si les conditions énoncées à larticle 10 sont remplies (art.30 al. 1 OTerm). Lune de ces conditions cumulativesest queles membres de la communauté travaillent au moins à titre accessoire dans celle-ci etquaucun dentre eux ne travaille en dehors de la communauté à raison de plus de 75 % (art.10 let. g OTerm). Le pourcentage du travail en dehors de la communauté se mesure en termes de temps. Cest une semaine de travail de 42 heures qui vaut en principe pour un 100 %, soit 8,4 heures par journée de travail normale. La durée de travail annuelle est de 240 jours ou de 2016 heures. Le travail en dehors de la communauté dun de ses membres ne peut donc dépasser 180 jours ou 1512 heures par an (Commentaire et instructions de lOffice fédéral de lagriculture [OFAG], relatifs à lordonnance sur la terminologie agricole et la reconnaissance des formes dexploitation, p. 8).La décision de reconnaissance prend effet à la date du dépôt de la demande. Lorsquune date ultérieure a été convenue pour lentrée en vigueur du contrat instituant une communauté, la décision de reconnaissance prend effet à la date convenue (art.30 al. 2 OTerm).Les cantons vérifient périodiquement si les exploitations et les communautés satisfont aux conditions requises. Si tel n'est pas le cas, ils révoquent la reconnaissance accordée formellement ou tacitement.Le canton fixe la date à laquelle la révocation prend effet (art.30a al. 1 OTerm).</w:t>
      </w:r>
    </w:p>
    <w:p>
      <w:r>
        <w:t>4.En lespèce, la société simple C.-X., dune part, et D., dautre part, ont conclu, le 28 juin 2007, avec effet au 1erjanvier 2007, un contrat de communauté dexploitation. La reconnaissance de cette communauté par la commission ad hoc  annoncée lors dune séance du 10 mai 2007 réunissant tous les protagonistes (cf. procès-verbal établi le 05.06.2007)  a été formellement accordée par décision du 3 décembre 2013, avec effet au 1erjanvier 2007. Jusquà cette décision, on doit considérer que cette communauté dexploitation bénéficiait dune reconnaissance "tacite". Le 3 décembre 2013, au moment de formaliser celle-ci, "dans le but dêtre en conformité pour lOffice fédéral de lagriculture", la commission sest ainsi contentée de se référer au contrat de communauté dexploitation conclu le 28 juin 2007, selon lequel, notamment, "les partenaires mettent leur force de travail entièrement à disposition de la société" (art. 5.1), pour retenir que tant D., dune part, que C. et X., dautre part, travaillaient à 100 % dans lexploitation (ch. 4 let. g de la décision de reconnaissance). Elle na ainsi pas vérifié si cette communauté dexploitation satisfaisait toujours aux conditions requises, en particulier celle concernant le pourcentage dactivité de ses membres dans et en dehors de lexploitation. En 2014, des indices faisant apparaître que X. exerçait une activité à 100 % en dehors de lexploitation, lOFAG a prié la commission de réévaluer la situation. Le 25 juin 2014, cette dernière a informé lintéressé que dans la mesure où il travaillait à temps complet en dehors de lexploitation, la reconnaissance de son statut dexploitant et de membre dune communauté dexploitation devait être révoquée, avec effet au 1erjanvier 2014. Invité à se déterminer sur la mesure envisagée, X. a fait valoir que, aussi bien lOFAG que la commission savaient en 2007 déjà quil travaillait à 100 % en dehors de la communauté dexploitation, de sorte quaucun changement dans sa situation ne justifiait la révocation de la reconnaissance de son statut dexploitant et de membre dune communauté dexploitation.</w:t>
      </w:r>
    </w:p>
    <w:p>
      <w:r>
        <w:t>Dans son recours devant la Cour de céans, il reprend cette argumentation, que la lecture du dossier vient quelque peu nuancer. En effet, sil apparaît quavant la séance du 10 mai 2007, la commission savait que X. suivait "une formation  [auprès de ] lEtat pendant trois ans", nétait "pas sûr dêtre engagé par la suite" et voulait "pouvoir retourner à lagriculture à 100 % sil n(était) pas employé de lEtat", lintéressé sétait bien gardé de préciser quil ne sagissait pas à proprement parler dune formation. En réalité, selon les termes de son contrat de travail de droit privé du 22 novembre 2006  dont il ne prétend pas que la commission avait connaissance  lintéressé était bel et bien engagé par lEtat de Neuchâtel en qualité demployé  en formation" au taux de 100 % depuis le 1erjanvier 2007 pour une durée maximale de cinq ans, en classe de traitement 5 et 11 échelons. Par la suite, X. na pas davantage estimé nécessaire dinformer la commission du fait que, par arrêté du 31 août 2009, le Conseil dEtat lavait nommé à la fonction pour laquelle il avait été formé, avec effet rétroactif au 1erjuillet 2009, après quil eut obtenu son brevet fédéral.Au vu de ces circonstances, il ne saurait, de bonne foi, prétendre que sa situation na pas changé par rapport à celle, du reste non conforme à la réalité, dont il sétait prévalu en 2007 au moment de solliciter la reconnaissance de la communauté dexploitation C.-X. &amp; D.</w:t>
      </w:r>
    </w:p>
    <w:p>
      <w:r>
        <w:t>Les conditions cumulatives mises à loctroi de la reconnaissance nétant manifestement plus remplies, la révocation de celle-ci simposait. La commission, qui a lobligation devérifier périodiquement si les exploitations et les communautés satisfont aux conditions requises,na dès lors pas abusé de son pouvoir dappréciation en révoquant la reconnaissance accordée en 2007. Cette mesure napparaît au demeurant pas contraire au principe de la proportionnalité attendu que X. était en mesure de léviter en renonçant, ou à tout le moins en réduisant son activité professionnelle en dehors de la communauté dexploitation afin de rendre celle-ci compatible avec le statut quil souhaitait conserver.</w:t>
      </w:r>
    </w:p>
    <w:p>
      <w:r>
        <w:t>Le dossier et les pièces requises ayant permis à la Cour de céans de se prononcer, il ne sera pas donné suite aux autres réquisitions de preuve.</w:t>
      </w:r>
    </w:p>
    <w:p>
      <w:r>
        <w:t>5.Mal fondé, le recours doit être rejeté, aux frais de son auteur (art. 47 al. 1LPJA) et sans dépens en sa faveur (art. 48 LPJA a contrario).</w:t>
      </w:r>
    </w:p>
    <w:p>
      <w:r>
        <w:t>Par ces motifs,la Cour de droit public</w:t>
      </w:r>
    </w:p>
    <w:p>
      <w:r>
        <w:t>1.Rejette le recours.</w:t>
      </w:r>
    </w:p>
    <w:p>
      <w:r>
        <w:t>2.Met à la charge du recourant un émolument de décision de 700 francs et les débours par 70 francs, montants couverts par son avance.</w:t>
      </w:r>
    </w:p>
    <w:p>
      <w:r>
        <w:t>3.Nalloue pas de dépens.</w:t>
      </w:r>
    </w:p>
    <w:p>
      <w:r>
        <w:t>Neuchâtel, le 31 octobre 2016</w:t>
      </w:r>
    </w:p>
    <w:p>
      <w:r>
        <w:t>Par communauté d'exploitation, on entend le groupement de deux ou plusieurs exploitations formant une seule exploitation lorsque les conditions suivantes sont remplies:</w:t>
      </w:r>
    </w:p>
    <w:p>
      <w:r>
        <w:t>a. la collaboration est réglée dans un contrat écrit;</w:t>
      </w:r>
    </w:p>
    <w:p>
      <w:r>
        <w:t>b. les exploitants gèrent la communauté d'exploitation pour leur compte et à leurs risques et périls, et en assument ainsi le risque commercial;</w:t>
      </w:r>
    </w:p>
    <w:p>
      <w:r>
        <w:t>c. les exploitants des exploitations concernées travaillent pour la communauté d'exploitation et ne sont pas occupés à plus de 75 % en dehors de la communauté d'exploitation;</w:t>
      </w:r>
    </w:p>
    <w:p>
      <w:r>
        <w:t>d. les centres d'exploitation des exploitations concernées sont éloignés, par la route, de 15 km au maximum;</w:t>
      </w:r>
    </w:p>
    <w:p>
      <w:r>
        <w:t>e. avant de constituer la communauté, chaque exploitation atteint la charge de travail minimale de 0,20 UMOS.</w:t>
      </w:r>
    </w:p>
    <w:p>
      <w:r>
        <w:t>1Nouvelle teneur selon le ch. I de l'O du 16 sept. 2016, en vigueur depuis le 1erjanv. 2017 (RO20163315).</w:t>
      </w:r>
    </w:p>
    <w:p>
      <w:r>
        <w:t>1Les exploitations à partir d'une charge minimale en travail de 0,20 UMOS, les exploitations de pâturages communautaires et d'estivage, ainsi que les communautés d'exploitation et les communautés partielles d'exploitation doivent être reconnues par l'autorité cantonale compétente.2</w:t>
      </w:r>
    </w:p>
    <w:p>
      <w:r>
        <w:t>2Dans une entreprise agricole au sens de la loi fédérale du 4 octobre 1991 sur le droit foncier rural (LDFR)3, seule une exploitation peut être reconnue.</w:t>
      </w:r>
    </w:p>
    <w:p>
      <w:r>
        <w:t>3Le loyer ou le fermage d'un local de stabulation au sens de l'art. 6, al. 2bis, requiert l'accord de l'autorité compétente en vertu de l'art. 32.4</w:t>
      </w:r>
    </w:p>
    <w:p>
      <w:r>
        <w:t>1Introduit par le ch. I de l'O du 26 nov. 2003, en vigueur depuis le 1erjanv. 2004 (RO20034873).2Nouvelle teneur selon le ch. I de l'O du</w:t>
      </w:r>
    </w:p>
    <w:p>
      <w:r>
        <w:rPr>
          <w:b/>
        </w:rPr>
        <w:t>E. 28</w:t>
      </w:r>
    </w:p>
    <w:p>
      <w:r>
        <w:t>oct. 2015, en vigueur depuis le 1erjanv. 2016 (RO20154525).3RS211.412.114Introduit par le ch. I de l'O du 9 juin 2006, en vigueur depuis le 1erjanv. 2007 (RO20062493).</w:t>
      </w:r>
    </w:p>
    <w:p>
      <w:r>
        <w:t>1L'exploitant doit adresser la demande de reconnaissance, accompagnée de tous les documents requis, au canton compétent. Ce dernier vérifie ensuite si les conditions énoncées aux art. 6 à 12 sont remplies.2</w:t>
      </w:r>
    </w:p>
    <w:p>
      <w:r>
        <w:t>2La décision de reconnaissance prend effet à la date du dépôt de la demande. Lorsqu'une date ultérieure a été convenue pour l'entrée en vigueur du contrat instituant une communauté, la décision de reconnaissance prend effet à la date convenue.</w:t>
      </w:r>
    </w:p>
    <w:p>
      <w:r>
        <w:rPr>
          <w:b/>
        </w:rPr>
        <w:t>E. 33</w:t>
      </w:r>
    </w:p>
    <w:p>
      <w:r>
        <w:t>1Nouvelle teneur selon le ch. I de l'O du 26 nov. 2003, en vigueur depuis le 1erjanv. 2004 (RO20034873).2Nouvelle teneur selon le ch. I de l'O du 9 juin 2006, en vigueur depuis le 1erjanv. 2007 (RO20062493).3Abrogé par le ch. I de l'O du 9 juin 2006, avec effet au 1erjanv. 2007 (RO20062493).</w:t>
      </w:r>
    </w:p>
    <w:p>
      <w:r>
        <w:t>1Les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t>2Les cantons vérifient la reconnaissance des communautés d'exploitation, notamment en cas de changement des exploitants impliqués ou si, pour les unités de production concernées, une modification des rapports de propriété est intervenue depuis la reconnaissance ou si les contrats de bail à ferme agricole existant au moment de la reconnaissance sont modifiés. La reconnaissance est révoquée en particulier:</w:t>
      </w:r>
    </w:p>
    <w:p>
      <w:r>
        <w:t>a. si une ou plusieurs exploitations membres de la communauté ne remplissent plus les conditions fixées à l'art. 6, al. 1, let. b; ou</w:t>
      </w:r>
    </w:p>
    <w:p>
      <w:r>
        <w:t>b. si les unités de production sont essentiellement:</w:t>
      </w:r>
    </w:p>
    <w:p>
      <w:r>
        <w:t>1. détenues en copropriété par les exploitants; ou</w:t>
      </w:r>
    </w:p>
    <w:p>
      <w:r>
        <w:t>2. prises à bail par ces derniers en commun.</w:t>
      </w:r>
    </w:p>
    <w:p>
      <w:r>
        <w:t>3L'évaluation quant aux conditions fixées à l'al. 2, let. b, se fonde sur les rapports de propriété, d'affermage et d'utilisation des surfaces et des bâtiments, ainsi que sur les parts à la valeur de rendement des terres et des unités de production, habitations non comprises. Les valeurs de rendement des bâtiments construits, achetés ou pris à bail en commun sont réparties entre les exploitants au prorata de leur participation.2</w:t>
      </w:r>
    </w:p>
    <w:p>
      <w:r>
        <w:t>1Introduit par le ch. I de l'O du 9 juin 2006, en vigueur depuis le 1erjanv. 2007 (RO20062493).2Introduit par le ch. I de l'O du 23 oct. 2013, en vigueur depuis le 1erjanv. 2014 (RO20133901).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