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CDP.2014.188 vom 14. April 2015</w:t>
      </w:r>
    </w:p>
    <w:p>
      <w:r>
        <w:t>NE Tribunal cantonal, 2015-04-14, FR</w:t>
      </w:r>
    </w:p>
    <w:p>
      <w:r>
        <w:rPr>
          <w:b/>
        </w:rPr>
        <w:t xml:space="preserve">Quelle: </w:t>
      </w:r>
      <w:r>
        <w:t>https://mcp.opencaselaw.ch/entscheid/ne_gerichte_CDP.2014.188</w:t>
      </w:r>
    </w:p>
    <w:p>
      <w:r>
        <w:t>FR: NE_GERICHTE CDP.2014.188 du 14 avril 2015</w:t>
      </w:r>
    </w:p>
    <w:p>
      <w:r>
        <w:t>IT: NE_GERICHTE CDP.2014.188 del 14 aprile 2015</w:t>
      </w:r>
    </w:p>
    <w:p>
      <w:pPr>
        <w:pStyle w:val="Heading2"/>
      </w:pPr>
      <w:r>
        <w:t>Erwägungen</w:t>
      </w:r>
    </w:p>
    <w:p>
      <w:r>
        <w:rPr>
          <w:b/>
        </w:rPr>
        <w:t>E. 1</w:t>
      </w:r>
    </w:p>
    <w:p>
      <w:r>
        <w:t>Interjeté dans les formes et délai légaux, le recours est recevable.</w:t>
      </w:r>
    </w:p>
    <w:p>
      <w:r>
        <w:rPr>
          <w:b/>
        </w:rPr>
        <w:t>E. 2</w:t>
      </w:r>
    </w:p>
    <w:p>
      <w:r>
        <w:t>La Cour de droit public examine d'office les conditions formelles de validité et la régularité de la procédure administrative suivie devant les autorités précédentes (arrêt non publié de la CDP du 24.07.2014 [CDP.2013.278] cons. 2 et les références citées). Cet examen porte en particulier sur le point de savoir si c'est à juste titre que l'autorité inférieure est entrée en matière sur le litige dont elle était saisie (arrêt non publié  de la CDP du 29.12.2011 [CDP.2013.161] et CDP.2011.311 ] cons. 3) et la façon (action, recours, demande de révision ou de reconsidération, opposition ou réclamation par exemple) dont elle l'a traité. Contrairement à ce que le DFS retient dans la décision attaquée et s'agissant de la taxation 2012, le présent litige ne concernait pas au départ la contestation d'une taxation entrée en force au sens de l'article 2 du règlement du 1 er octobre 2000 concernant les demandes de remise. A l'initium, la contestation du recourant du 25 mars 2014 concernait en effet bel et bien une réclamation contre la taxation du 7 mars 2014 que le contribuable estimait contraire à l'équité de traitement notamment quant à sa classification de contribuable, selon son état civil nouveau et la restitution par moitié des acomptes 2012 versés. Une telle réclamation au sens de l'article 201 LCdir relève des compétences du Service des contributions mais, dès le 28 avril 2014, elle a été traitée comme une demande de remise d'impôts 2012 qui relève des compétences du DFS. Cet angle d'examen est conforme aux conclusions prises par le contribuable qui ne le conteste ni devant le DFS ni devant la Cour de céans. Il motive d'ailleurs toutes ses écritures pour parvenir à la conclusion qu'il doit pouvoir bénéficier d'une remise. Le litige porte donc finalement et uniquement sur le refus de remise de l'impôt cantonal et communal direct pour la période fiscale 2012.</w:t>
      </w:r>
    </w:p>
    <w:p>
      <w:r>
        <w:rPr>
          <w:b/>
        </w:rPr>
        <w:t>E. 3</w:t>
      </w:r>
    </w:p>
    <w:p>
      <w:r>
        <w:t>a) Selon l'article 242 de la loi sur les contributions directes du 21 mars 2000 ( LCdir) ,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La demande de remise, motivée par écrit et accompagnée des preuves nécessaires, doit être adressée au département désigné par le Conseil d'Etat (al. 2). La procédure de remise est gratuite. Cependant, les frais peuvent être mis à la charge du requérant, en totalité ou partiellement, si sa demande est manifestement infondée (al. 3). La décision du département peut faire l’objet d’un recours à la Cour de droit public du Tribunal cantonal, conformément à la loi sur la procédure et la juridiction administratives ( LPJA ), du 27 juin 1979 (al. 4). b) Les règles cantonales doivent être interprétées en fonction du droit fédéral, non seulement lorsqu’elles ont la même teneur que celui-ci (RJN 1986, p. 165), mais également en raison de l’entrée en vigueur de la loi d'harmonisation sur les impôts directs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fédérale sur l'impôt fédéral direct du 14 décembre 1990 (LIFD) constitue un élément d’interprétation important (RF 59/2004, p. 346 cons. 6 et les références), sans qu’il soit strictement obligatoire (RF 60/2005, p. 122-129 = StE 2005 A 23.1 no 9). Dans cette perspective, et compte tenu notamment du fait que l'article 242 LCdir est pour l'essentiel identique à l'article 167 LIFD (remise de l'impôt), on s'inspirera de la jurisprudence fédérale rendue en la matière.</w:t>
      </w:r>
    </w:p>
    <w:p>
      <w:r>
        <w:rPr>
          <w:b/>
        </w:rPr>
        <w:t>E. 4</w:t>
      </w:r>
    </w:p>
    <w:p>
      <w:r>
        <w:t>a)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du 11.06.2009 [ A‑3663/2007 ] cons. 2.2 et les références et du 12.05.2009 [ A-3144/2007 ] cons. 2.1). Hormis les conditions spécifiques qui seront exposées plus avant, une remise est concédée parce qu'on estime que l'existence économique d'un contribuable doit être préservée au mieux. Afin de garantir l'égalité de traitement, au sens de l'article 8 de la Constitution fédérale de la Confédération suisse du 18 avril 1999 (Cst. féd.), la remise doit rester exceptionnelle. En conséquence, la remise n'est accordée qu'en présence de circonstances spéciales ( Oberson , Droit fiscal suisse, 2007, p. 497 ss; Beusch , in: Zweifel/Athanas [Editeurs], Kommentar zum Schweizerischen Steuerrecht, vol. I/2b, 2e éd., 2008, ad art. 167 LIFD no 6; Filippini/Mondada , Il condono fiscale nelle imposte dirette : un "diritto" giustiziabile alla luce dell'art.29a della Costituzione federale, in : Rivista ticinese di diritto [RtiD] I-2008, p. 461 ss). b) A l'instar de l'article 167 al. 1 LIFD, l'article 242 al. 1 LCdir prévoit deux conditions cumulatives pour qu'une remise d'impôt puisse être accordée : l'existence d'une situation de dénuement et les conséquences très rigoureuses qu'entraînerait le paiement de l'impôt ( Curchod , in : Yersin/Noël [Editeurs], Impôt fédéral direct – Commentaire de la Loi sur l'impôt fédéral direct, 2008, ad art. 167 no 2 et les références). La procédure de remise, détaillée dans le règlement concernant le traitement des demandes de remise des impôts directs cantonal et communal du 1 er novembre 2000 (ci-après : le règlement), vise essentiellement une application uniforme, sur le plan matériel, de la LCdir , notamment par la concrétisation des notions visées en son article 242 (cf. art. 8 à 9 du règlement [motifs de remise]). La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[ 2D_138/2007 ] cons. 2.2, confirmé par l'arrêt du TF du 01.07.2008 [ 2D_7/2008 ] publié dans la Revue fiscale [RF] 5/2008 p. 380 ss et dans la Revue de la société des juristes bernois [RJB] 2008, p. 643; cf. également l'arrêt du TF du 09.04.2009 [ 2D_24/2009] cons. 2.2; ATF 122 I 373 ; Curchod ,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c)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 Le motif de la remise est le dénuement (art. 8 al. 1 du règlement ).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Aussi,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 Beusch , op. cit., ad art. 167 LIFD no 15, Curchod , op. cit., ad art. 167 no 7; cf. également art. 15 du règlement). Des baisses de revenus ou des dépenses prises en considération dans la procédure de taxation ou dans le calcul de l'impôt ne peuvent être prises en compte une seconde fois pour justifier une remise ( Curchod , op. cit., ad art. 167 no 8). d) Si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 1 LCdir ). Les facilités de paiement peuvent être subordonnées à l'obtention de garanties appropriées (al. 2 LCdir). A ce sujet, l'article 19 al. 2 du règlement énonce expressément que si, en procédure de remise, il est possible de tenir compte de la situation du requérant par le biais de facilités de paiements (art. 240 LCdir ) plutôt que par une remise, l'autorité de remise rejettera, totalement ou partiellement, la demande et recommandera à l'autorité de perception compétente d'accorder des facilités de paiements. En effet, contrairement à la remise d'impôt, qui doit contribuer durablement à l'assainissement de la situation économique du contribuable, l'octroi de facilités de paiement sert à soutenir le contribuable lors de difficultés passagères ( Curchod , op. cit., ad art. 166 no 1). C'est d'ailleurs une pratique constante en matière d'impôt indirect qui veut qu'en cas de difficultés financières, l'assujetti puisse requérir un plan de paiement (arrêt du TF du 26.02.1999 [2A.267/1998 ] cons. 6; JAAC 68.74 cons. 3b/cc; décision de la Commission fédérale de recours en matière de contributions du 24.03.2006 [CRC 2004-011] cons. 3d). La Cour de céans n'est cependant pas compétente pour se saisir d'une telle problématique, de telles concessions échappant, dans le domaine de l'ICD, à son contrôle (cf. RJN 2010, p. 427 ‑428; Frey in Zweifel/Athanas [Editeurs], Kommentar zum schweizerischen Steuerrecht, I/2b, 2e éd., 2008, ad art. 166 no 1).</w:t>
      </w:r>
    </w:p>
    <w:p>
      <w:r>
        <w:rPr>
          <w:b/>
        </w:rPr>
        <w:t>E. 5</w:t>
      </w:r>
    </w:p>
    <w:p>
      <w:r>
        <w:t>En l'espèce, afin d'évaluer la capacité financière du recourant, le DFS a établi ses dépenses et ses revenus. En prenant en compte, pour l'année 2012, de manière détaillée, revenus et charges admissibles du contribuable, il lui est apparu que l'intéressé disposait de montants annuels suffisants pour s'acquitter de sa dette fiscale, déjà en 2012 et à tout le moins dans un avenir plus ou moins proche. Une demande de remise doit être examinée au vu de la situation économique du contribuable, considérée dans son ensemble, et elle ne dépend donc pas exclusivement d'un éventuel solde temporaire insuffisant, à ses yeux, de ses ressources financières. Sans méconnaître les démarches entreprises par le recourant afin de faire face à ses procédures matrimoniales et à leurs suites, notamment à l'égard de ses enfants, il faut néanmoins constater que, selon les pièces du dossier, sa situation ne peut être assimilée au dénuement. Même si le DFS semble l'oublier, malgré une jurisprudence constante de la Cour de céans (arrêt de la CDP du 15.12.2014 [ CDP.2013.195 ] et la jurisprudence citée), la situation financière du contribuable ne s'analyse pas uniquement au regard de l'année d'imposition concernée, mais surtout de sa situation actuelle. En l'espèce, son revenu, tel qu'il ressort de la dernière taxation 2013, (même si l'on tient compte d'une légère baisse de revenus et d'une hausse de pension de 100 francs par mois, inexpliquée mais largement compensée par une baisse des impôts et des primes d'assurance maladie obligatoire), ne paraît pas insuffisant pour faire face à ses dépenses personnelles – y compris celles qui dépassent les frais d'entretien déterminés selon les normes pour le calcul de l'aide matérielle – aux pensions alimentaires dues pour ses deux enfants et son ex-épouse, ainsi qu'aux dettes et charges publiques alléguées. Le recourant pourrait bénéficier par ailleurs d'une éventuelle marge financière supplémentaire selon le résultat de sa procédure de divorce. Par contre, les conventions matrimoniales successives prévues entre époux même si elles ont peut-être été mal négociées quant au partage des dettes matrimoniales et à la répartition des acomptes d'impôts déjà versés échappent au domaine de compétence et d'appréciation du fisc. Quant aux dettes privées, en particulier les frais d'avocats dus par l'intéressé, elles ne sauraient être prises en considération dans l'évaluation de sa capacité financière actuelle, car la remise qui pourrait intervenir dans une telle situation profiterait davantage à ses créanciers qu'à lui-même. C'est dès lors sans abuser de son large pouvoir d'appréciation que l'intimé a refusé d'accorder au recourant une remise d'impôt, ce d'autant plus qu'il est possible de tenir compte de sa situation par le biais de facilités de paiement, ce que le DFS l'a par ailleurs invité à requérir.</w:t>
      </w:r>
    </w:p>
    <w:p>
      <w:r>
        <w:rPr>
          <w:b/>
        </w:rPr>
        <w:t>E. 6</w:t>
      </w:r>
    </w:p>
    <w:p>
      <w:r>
        <w:t>Mal fondé, le recours doit être rejeté. Il est statué sans frais, la procédure de remise étant gratuite pour une demande compréhensible dans la mesure où elle émane d'une personne placée dans une situation financière délicate qu'une majorité de contribuables en procédure de divorce rencontre (arrêt de la CDP du 15.12.2014 [ CDP.2013.195 ] et du 28.07.2011 [ CDP.2010.200 ]). La conclusion du département voulant que les frais soient mis à la charge du recourant sera donc rejetée dans la mesure où la cause n'apparaissait pas d'emblée manifestement mal fondée (art. 242 al. 3 LCdir).</w:t>
      </w:r>
    </w:p>
    <w:p>
      <w:r>
        <w:rPr>
          <w:b/>
        </w:rPr>
        <w:t>E. 21</w:t>
      </w:r>
    </w:p>
    <w:p>
      <w:r>
        <w:t>mars 2000 (LCdir),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La demande de remise, motivée par écrit et accompagnée des preuves nécessaires, doit être adressée au département désigné par le Conseil d'Etat (al. 2). La procédure de remise est gratuite. Cependant, les frais peuvent être mis à la charge du requérant, en totalité ou partiellement, si sa demande est manifestement infondée (al. 3). La décision du département peut faire lobjet dun recours à la Cour de droit public du Tribunal cantonal, conformément à la loi sur la procédure et la juridiction administratives (LPJA), du 27 juin 1979 (al. 4).</w:t>
      </w:r>
    </w:p>
    <w:p>
      <w:r>
        <w:t>b) Les règles cantonales doivent être interprétées en fonction du droit fédéral, non seulement lorsquelles ont la même teneur que celui-ci (RJN 1986, p. 165), mais également en raison de lentrée en vigueur de la loi d'harmonisation sur les impôts directs (LHID) au 1erjanvier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fédérale sur l'impôt fédéral direct du 14 décembre 1990 (LIFD) constitue un élément dinterprétation important (RF 59/2004, p. 346 cons. 6 et les références), sans quil soit strictement obligatoire (RF 60/2005, p. 122-129 = StE 2005 A 23.1 no 9). Dans cette perspective, et compte tenu notamment du fait que l'article 242LCdirest pour l'essentiel identique à l'article 167 LIFD (remise de l'impôt), on s'inspirera de la jurisprudence fédérale rendue en la matière.</w:t>
      </w:r>
    </w:p>
    <w:p>
      <w:r>
        <w:t>4.a)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du 11.06.2009 [A‑3663/2007] cons. 2.2 et les références et du 12.05.2009 [A-3144/2007] cons. 2.1). Hormis les conditions spécifiques qui seront exposées plus avant, une remise est concédée parce qu'on estime que l'existence économique d'un contribuable doit être préservée au mieux. Afin de garantir l'égalité de traitement, au sens de l'article 8 de la Constitution fédérale de la Confédération suisse du 18 avril 1999 (Cst. féd.), la remise doit rester exceptionnelle. En conséquence, la remise n'est accordée qu'en présence de circonstances spéciales (Oberson, Droit fiscal suisse, 2007, p. 497 ss;Beusch, in: Zweifel/Athanas [Editeurs], Kommentar zum Schweizerischen Steuerrecht, vol. I/2b, 2e éd., 2008, ad art. 167 LIFD no 6;Filippini/Mondada, Il condono fiscale nelle imposte dirette : un "diritto" giustiziabile alla luce dell'art.29a della Costituzione federale, in : Rivista ticinese di diritto [RtiD] I-2008, p. 461 ss).</w:t>
      </w:r>
    </w:p>
    <w:p>
      <w:r>
        <w:t>b) A l'instar de l'article 167 al. 1 LIFD, l'article 242 al. 1LCdirprévoit deux conditions cumulatives pour qu'une remise d'impôt puisse être accordée : l'existence d'une situation de dénuement et les conséquences très rigoureuses qu'entraînerait le paiement de l'impôt (Curchod, in : Yersin/Noël [Editeurs], Impôt fédéral direct  Commentaire de la Loi sur l'impôt fédéral direct, 2008, ad art. 167 no 2 et les références). La procédure de remise, détaillée dans le règlement concernant le traitement des demandes de remise des impôts directs cantonal et communal du 1ernovembre 2000 (ci-après : le règlement), vise essentiellement une application uniforme, sur le plan matériel, de laLCdir, notamment par la concrétisation des notions visées en son article242(cf. art. 8 à 9 durèglement[motifs de remise]). La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du21.02.2008 [2D_138/2007]cons. 2.2, confirmé par l'arrêt du TF du01.07.2008 [2D_7/2008]publié dans la Revue fiscale [RF] 5/2008 p. 380 ss et dans la Revue de la société des juristes bernois [RJB] 2008, p. 643; cf. également l'arrêt du TF du09.04.2009 [2D_24/2009]cons. 2.2; ATF122 I 373;Curchod,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(Filippini/Mondada, op. cit., p. 470;Häberli, in : Niggli/Uebersax/Wiprächtiger [Editeurs], Basler Kommentar, Bundesgerichtsgesetz, 2008, ad art. 83 LTF no 218).</w:t>
      </w:r>
    </w:p>
    <w:p>
      <w:r>
        <w:t>c) L'autorité de remise fonde sa décision sur l'examen de la situation économique du contribuable, considérée dans son ensemble. Est déterminante à cet égard la situation du contribuable au moment où la décision est prise (art. 3 al. 1 durèglement).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w:t>
      </w:r>
    </w:p>
    <w:p>
      <w:r>
        <w:t>Le motif de la remise est le dénuement (art. 8 al. 1 durèglement).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Aussi,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(Beusch, op. cit., ad art. 167 LIFD no 15,Curchod, op. cit., ad art. 167 no 7; cf. également art. 15 du règlement). Des baisses de revenus ou des dépenses prises en considération dans la procédure de taxation ou dans le calcul de l'impôt ne peuvent être prises en compte une seconde fois pour justifier une remise (Curchod, op. cit., ad art. 167 no 8).</w:t>
      </w:r>
    </w:p>
    <w:p>
      <w:r>
        <w:t>d) Si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 1LCdir). Les facilités de paiement peuvent être subordonnées à l'obtention de garanties appropriées (al. 2 LCdir). A ce sujet, l'article 19 al. 2 du règlement énonce expressément que si, en procédure de remise, il est possible de tenir compte de la situation du requérant par le biais de facilités de paiements (art. 240LCdir) plutôt que par une remise, l'autorité de remise rejettera, totalement ou partiellement, la demande et recommandera à l'autorité de perception compétente d'accorder des facilités de paiements. En effet, contrairement à la remise d'impôt, qui doit contribuer durablement à l'assainissement de la situation économique du contribuable, l'octroi de facilités de paiement sert à soutenir le contribuable lors de difficultés passagères (Curchod, op. cit., ad art. 166 no 1). C'est d'ailleurs une pratique constante en matière d'impôt indirect qui veut qu'en cas de difficultés financières, l'assujetti puisse requérir un plan de paiement (arrêt du TF du26.02.1999 [2A.267/1998] cons. 6; JAAC 68.74 cons. 3b/cc; décision de la Commission fédérale de recours en matière de contributions du 24.03.2006 [CRC 2004-011] cons. 3d). La Cour de céans n'est cependant pas compétente pour se saisir d'une telle problématique, de telles concessions échappant, dans le domaine de l'ICD, à son contrôle (cf.RJN 2010, p. 427‑428;Freyin Zweifel/Athanas [Editeurs], Kommentar zum schweizerischen Steuerrecht, I/2b, 2e éd., 2008, ad art. 166 no 1).</w:t>
      </w:r>
    </w:p>
    <w:p>
      <w:r>
        <w:t>5.En l'espèce, afin d'évaluer la capacité financière du recourant, le DFS a établi ses dépenses et ses revenus. En prenant en compte, pour l'année 2012, de manière détaillée, revenus et charges admissibles du contribuable, il lui est apparu que l'intéressé disposait de montants annuels suffisants pour s'acquitter de sa dette fiscale, déjà en 2012 et à tout le moins dans un avenir plus ou moins proche.</w:t>
      </w:r>
    </w:p>
    <w:p>
      <w:r>
        <w:t>Une demande deremisedoit être examinée au vu de la situation économique du contribuable, considérée dans son ensemble, et elle ne dépend donc pas exclusivement d'un éventuel solde temporaire insuffisant, à ses yeux, de ses ressources financières. Sans méconnaître les démarches entreprises par le recourant afin de faire face à ses procédures matrimoniales et à leurs suites, notamment à l'égard de ses enfants, il faut néanmoins constater que, selon les pièces du dossier, sa situation ne peut être assimilée au dénuement. Même si le DFS semble l'oublier, malgré une jurisprudence constante de la Cour de céans (arrêt de la CDP du 15.12.2014 [CDP.2013.195] et la jurisprudence citée), la situation financière du contribuable ne s'analyse pas uniquement au regard de l'année d'imposition concernée, mais surtout de sa situation actuelle. En l'espèce, son revenu, tel qu'il ressort de la dernière taxation 2013, (même si l'on tient compte d'une légère baisse de revenus et d'une hausse de pension de 100 francs par mois, inexpliquée mais largement compensée par une baisse des impôts et des primes d'assurance maladie obligatoire), ne paraît pas insuffisant pour faire face à ses dépenses personnelles  y compris celles qui dépassent les frais d'entretien déterminés selon les normes pour le calcul de l'aide matérielle  aux pensions alimentaires dues pour ses deux enfants et son ex-épouse, ainsi qu'aux dettes et charges publiques alléguées. Le recourant pourrait bénéficier par ailleurs d'une éventuelle marge financière supplémentaire selon le résultat de sa procédure de divorce. Par contre, les conventions matrimoniales successives prévues entre époux même si elles ont peut-être été mal négociées quant au partage des dettes matrimoniales et à la répartition des acomptes d'impôts déjà versés échappent au domaine de compétence et d'appréciation du fisc. Quant aux dettes privées, en particulier les frais d'avocats dus par l'intéressé, elles ne sauraient être prises en considération dans l'évaluation de sa capacité financière actuelle, car la remise qui pourrait intervenir dans une telle situation profiterait davantage à ses créanciers qu'à lui-même.</w:t>
      </w:r>
    </w:p>
    <w:p>
      <w:r>
        <w:t>C'est dès lors sans abuser de son large pouvoir d'appréciation que l'intimé a refusé d'accorder au recourant une remise d'impôt, ce d'autant plus qu'il est possible de tenir compte de sa situation par le biais de facilités de paiement, ce que le DFS l'a par ailleurs invité à requérir.</w:t>
      </w:r>
    </w:p>
    <w:p>
      <w:r>
        <w:t>6.Mal fondé, le recours doit être rejeté. Il est statué sans frais, la procédure de remise étant gratuite pour une demande compréhensible dans la mesure où elle émane d'une personne placée dans une situation financière délicate qu'une majorité de contribuables en procédure de divorce rencontre (arrêt de la CDP du 15.12.2014 [CDP.2013.195] et du 28.07.2011 [CDP.2010.200]). La conclusion du département voulant que les frais soient mis à la charge du recourant sera donc rejetée dans la mesure où la cause n'apparaissait pas d'emblée manifestement mal fondée (art. 242 al. 3 LCdir).</w:t>
      </w:r>
    </w:p>
    <w:p>
      <w:r>
        <w:t>Par ces motifs,la Cour de droit public</w:t>
      </w:r>
    </w:p>
    <w:p>
      <w:r>
        <w:t>1.Rejette le recours.</w:t>
      </w:r>
    </w:p>
    <w:p>
      <w:r>
        <w:t>2.Statue sans frais ni allocation de dépens.</w:t>
      </w:r>
    </w:p>
    <w:p>
      <w:r>
        <w:t>Neuchâtel, le 14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