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CDP.2012.324 vom 9. August 2010</w:t>
      </w:r>
    </w:p>
    <w:p>
      <w:r>
        <w:t>NE Tribunal cantonal, 2010-08-09, FR</w:t>
      </w:r>
    </w:p>
    <w:p>
      <w:r>
        <w:rPr>
          <w:b/>
        </w:rPr>
        <w:t xml:space="preserve">Quelle: </w:t>
      </w:r>
      <w:r>
        <w:t>https://mcp.opencaselaw.ch/entscheid/ne_gerichte_CDP.2012.324_d20100809</w:t>
      </w:r>
    </w:p>
    <w:p>
      <w:r>
        <w:t>FR: NE_GERICHTE CDP.2012.324 du 9 août 2010</w:t>
      </w:r>
    </w:p>
    <w:p>
      <w:r>
        <w:t>IT: NE_GERICHTE CDP.2012.324 del 9 agosto 2010</w:t>
      </w:r>
    </w:p>
    <w:p>
      <w:pPr>
        <w:pStyle w:val="Heading2"/>
      </w:pPr>
      <w:r>
        <w:t>Regeste</w:t>
      </w:r>
    </w:p>
    <w:p>
      <w:r>
        <w:t>Perte et suspension du droit aux indemnités de chômage en cas d’annonce tardive d’une période de maladie.</w:t>
      </w:r>
    </w:p>
    <w:p>
      <w:pPr>
        <w:pStyle w:val="Heading2"/>
      </w:pPr>
      <w:r>
        <w:t>Erwägungen</w:t>
      </w:r>
    </w:p>
    <w:p>
      <w:r>
        <w:rPr>
          <w:b/>
        </w:rPr>
        <w:t>E. 1</w:t>
      </w:r>
    </w:p>
    <w:p>
      <w:r>
        <w:t>Interjeté dans les formes et délai légaux, le recours est recevable.</w:t>
      </w:r>
    </w:p>
    <w:p>
      <w:r>
        <w:rPr>
          <w:b/>
        </w:rPr>
        <w:t>E. 2</w:t>
      </w:r>
    </w:p>
    <w:p>
      <w:r>
        <w:t>Selon l'article 30 al. 1 let. e LACI ,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(arrêt du TF du 14.01.2003 [C 242/01] cons. 2.1.1, in DTA 2004, p. 190, arrêt du TF du 10.11.2010 [8C_457/2010 ] cons. 4).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 3.1.2, p. 387; arrêt du TF du 27.03.2007 [C 288/06 ] cons. 2, in DTA 2007, p. 210, arrêt du TF du 10.11.2010 précité cons. 4). Contrairement à la situation envisagée à l'article 30 al. 1 let. f LACI , le critère subjectif de l'intention, soit le fait d'agir avec conscience et volonté, n'est pas une condition d'application de l'article 30 al. 1 let. e LACI (arrêt du TF du 27.03.2007 précité cons. 2 et les références, arrêt du TF du 10.11.2010 précité cons. 4).</w:t>
      </w:r>
    </w:p>
    <w:p>
      <w:r>
        <w:rPr>
          <w:b/>
        </w:rPr>
        <w:t>E. 3</w:t>
      </w:r>
    </w:p>
    <w:p>
      <w:r>
        <w:t>Selon la jurisprudence et la doctrine, l'autorité administrative ou le juge ne doivent considérer un fait comme prouvé que lorsqu'ils sont convaincus de sa réalité ( Kummer , Grundriss des Zivilprozessrechts, 1984, p. 36; Gygi , Bundesverwaltungs-rechtspflege 1983,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 5b, 125 V 195 cons. 2, 130 III 324 cons. 3.2 et 3.3 et les références citées). Aussi n'existe-t-il pas, en droit des assurances sociales, un principe selon lequel l'administration ou le juge devrait statuer, dans le doute, en faveur de l'assuré (ATF 126 V 322 cons. 5a; cf. également arrêt du TF du 01.07.2008 [9C_365/2007 ] cons. 5.3).</w:t>
      </w:r>
    </w:p>
    <w:p>
      <w:r>
        <w:rPr>
          <w:b/>
        </w:rPr>
        <w:t>E. 4</w:t>
      </w:r>
    </w:p>
    <w:p>
      <w:r>
        <w:t>En l'espèce, il est établi que la recourante n'a pas rempli correctement sa déclaration IPA de juillet 2012, signée le 4 août 2012, alors qu'elle savait être en incapacité de travail depuis le 30 ou 31 juillet et qu'elle avait déjà subi plusieurs contrôles médicaux. Les indications données sur la formule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précité cons. 5). Dans ces circonstances, il importe peu de savoir si l'autorité a eu connaissance de la réalisation des faits par d’autres moyens, ce qui n'est pas le cas ici. Le fait qu'un assuré reconnaisse spontanément son ignorance ou son erreur et qu’il affirme qu’il n’a pas cherché à tromper l'autorité (en l'occurrence par sa lettre spontanée du 12.09.2012 à l'OJSU),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 30 al. 1 let. e LACI , à tout le moins pour faute légère au sens de l'article 45 al. 3 let. a OACI , qui prévoit dans ce cas une suspension du droit à l'indemnité de 1 à 15 jours (cf. sur ces points les arrêts de la CDP du 29.02.212 [ CDP.2010.179 ] et du 13.01.2012 [CDP.2010.401] –non publié).</w:t>
      </w:r>
    </w:p>
    <w:p>
      <w:r>
        <w:rPr>
          <w:b/>
        </w:rPr>
        <w:t>E. 5</w:t>
      </w:r>
    </w:p>
    <w:p>
      <w:r>
        <w:t>a) Les assurés qui, passagèrement, ne sont aptes ni à travailler ni à être placés ou ne le sont que partiellement en raison d'une maladie (art. 3 LPGA), d'un accident (art. 4 LPGA) ou d'une grossesse et qui, de ce fait, ne peuvent satisfaire aux prescriptions de contrôle, gardent le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(art. 28 LACI ). Le chômeur doit apporter la preuve de son incapacité ou de sa capacité de travail en produisant un certificat médical. Selon la doctrine, l'assuré doit présenter un certificat médical à partir du 4 e jour d'incapacité de travail. Il doit en revanche annoncer son incapacité de travail à l'ORP dans un délai d'une semaine à compter du début de celle-ci (art. 42 al. 1 OACI ). Pour les caisses de chômage, il n'y a pas d'urgence à connaître l'état de santé des assurés. Il suffit que l'annonce soit faite sur la feuille "Indications de la personne assurée" (IPA) rendue pour la période de contrôle concernée. L'obligation d'annoncer à l'ORP est par contre prioritaire sur le plan chronologique, pour des impératifs d'intégration et d'indemnisation. Si l'assuré annonce son incapacité de travail après le délai d'une semaine prévu par l'article 42 al. 1 OACI , sans excuse valable, et qu'il ne l'a pas non plus indiquée sur la formule IPA, il perd son droit à l'indemnité journalière pour les jours d'incapacité précédant sa communication (art. 42 al. 2 OACI). b) Parmi les mesures relatives au marché du travail ([MMT], chapitre 6 de la LACI) figurent les mesures de formation, notamment les cours de reconversion, de perfectionnement ou d'intégration, au nombre desquels on peut également citer les mesures SAI (art. 71a ss LACI, 95a ss OACI). Les assurés qui remplissent les conditions de l'article 8 LACI (et qui sont donc notamment au chômage) ont droit à une indemnité journalière spécifique durant leur participation à un projet SAI. Durant cette mesure de formation, ils restent néanmoins tenus de remplir leurs obligations de chômeur et notamment celles imposables aux chômeurs malades.</w:t>
      </w:r>
    </w:p>
    <w:p>
      <w:r>
        <w:rPr>
          <w:b/>
        </w:rPr>
        <w:t>E. 6</w:t>
      </w:r>
    </w:p>
    <w:p>
      <w:r>
        <w:t>En l’espèce, l’ORP n'a eu connaissance de la période d’incapacité de travail de la recourante que le 16 août 2012 au plus tôt, soit après l'appel de la caisse auprès de lui et l'OJSU, que plus tard encore, soit le 21 septembre 2012, lorsque la recourante lui a adressé son opposition avec le certificat médical du Dr A. en appui. Les indications conformes au devoir d'informer de l'assurée n'ont finalement été respectées qu'à fin août 2012 ou fin septembre 2012, lorsqu'elle a enfin déposé deux formules IPA, avec indications partielles sous chiffre 4, pour la première (24.8.2012) et enfin complètes (26.09.2012) pour la seconde (encore que l'on puisse douter que, hormis l'ORP, la recourante ait également informé téléphoniquement et antérieurement d'autres autorités). Pour sa part UNIA en avait connaissance depuis le 15 ou 16 août 2012 seulement, selon la note téléphonique, non datée, figurant dans son dossier (sur l'absence de pouvoir probant de notes téléphoniques dans des dossiers d'assurances sociales; voir l'arrêt CDP du 06.05.2014 [ CDP.2011.192 ] cons. 6 b). C’est au surplus à la demande d'Unia et de la conseillère de l'ORP que le certificat médical du 15 août 2012 a été établi par le médecin traitant puis enfin déposé, avec l’indication de la date (d'ailleurs imprécise quant au sort du 30 juillet) du début de l'incapacité de travail. Au regard de l'ensemble de ces éléments, les griefs de la recourante ne résistent guère à l'examen (cf. cons. 3 ci-dessus). Même si elle n'a pas été confrontée antérieurement à des incapacités de travail, selon les formulaires IPA déposés, il apparaît douteux que depuis novembre 2010 et compte tenu de ses restrictions de placement en raison de son état de santé, la recourante n'ait jamais été rendue attentive à l'obligation de produire à bref délai des certificats médicaux, outre que comme le rappelle l'intimé, nul n'est censé ignorer cette obligation légale. Même si son état de santé pouvait être préoccupant dès le 30 ou 31 juillet, cela ne l'a pas empêchée de déposer son formulaire IPA de juillet, le 4 août 2012. Quant à se prévaloir du fait qu'elle se trouvait au bénéfice de l'allocation d'indemnités journalières spécifiques pendant la phase d'élaboration d'un projet d'activité indépendante (brocante et troc), ce qui la libérerait de toute obligation à l'égard de l'ORP, cet argument tombe doublement à faux. D'une part, la décision favorable de l'Office de logistique du marché du travail sur ce point n'a été rendue que le 7 août 2012. D'autre part, cette décision rappelle expressément en bas de page 1 que tout bénéficiaire d'indemnités de cette nature doit, en cas d'accident ou de maladie, l'annoncer sans délai à l'office et à la caisse de chômage</w:t>
      </w:r>
    </w:p>
    <w:p>
      <w:r>
        <w:rPr>
          <w:b/>
        </w:rPr>
        <w:t>E. 7</w:t>
      </w:r>
    </w:p>
    <w:p>
      <w:r>
        <w:t>a) En l'espèce, les mesures SAI octroyées à la recourante par décision du 7 août 2012 du Service de l'emploi, avec effet rétroactif dès le 30 juillet 2012, n'ont pas pu être mises en vigueur en raison de la maladie de celle-ci. Elles ont été suspendues à juste titre par nouvelle décision du 20 août 2012 dudit service pour 44 jours (soit du 30.07. au 28.09.2012, voire certainement plus longuement encore, l'incapacité de travail de l'assurée s'étant prolongée au-delà du 30.09.2012) et reportées. Cette décision semble apparemment en force. Ce qui veut dire que l'assurée n'a pas touché non plus les indemnités journalières y relatives. Conséquemment, la recourante est retombée, pour cette période, sous le régime ordinaire applicable à celui des chômeurs malades, soit celui de l'article 28 LACI . Les dossiers produits n'établissent toutefois pas de quelle manière celle-ci a été indemnisée dès le 30 juillet 2012. b) En règle générale, si l'assuré annonce son incapacité de travail après le délai d'une semaine prévu par l'article 42 al. 1 OACI , sans excuse valable, et qu'il ne l'a pas non plus indiquée sur la formule IPA de la période concernée, il perd son droit à l'indemnité journalière pour les jours d'incapacité précédant sa communication (art. 42 al. 2 OACI). Le délai d’une semaine est un délai de péremption (ATF 117 V 244 ). Inversement et comme l'a déjà admis la Cour de céans (arrêt non publié de la CDP du 28.4.2014 [CDP.2013.322]), si l'assuré n'a pas perdu son droit à l'indemnité journalière, il peut alors être sanctionné en application de l'art. 30 LACI . Une perte d'indemnisation pour la période d'incapacité de travail non annoncée peut en outre être amplifiée par une suspension supplémentaire du droit à l'indemnité (cf. sur cette question les arrêts CDP du 15.11.2012 [CDP.2011.285] ( non publié) et du 30.04.2012 [ CDP.2010.402 ]). Le Tribunal fédéral a toutefois précisé (ATF 130 V 385 ) qu'un tel cumul de sanctions n'était possible qu'en cas de violations répétées desdites obligations, ce qui n'est pas le cas ici. Selon la jurisprudence, dans le cas d'une violation unique du devoir d'aviser, il est en effet contraire au principe de la proportionnalité d'infliger la sanction prévue à l'article 30 al. 1 let. e LACI à un assuré par ailleurs déchu, pour le même motif, de son droit à l'indemnité journalière en vertu de l'article 42 al. 2 OACI (ATF 125 V 193 cons. 4c; cf. également Rubin , op. cit., no 5.8.8.2, p. 426-427).</w:t>
      </w:r>
    </w:p>
    <w:p>
      <w:r>
        <w:rPr>
          <w:b/>
        </w:rPr>
        <w:t>E. 8</w:t>
      </w:r>
    </w:p>
    <w:p>
      <w:r>
        <w:t>a) Seule la question de la sanction de 5 jours de suspension d'indemnités infligée étant contestée devant l'Autorité de céans, il ne lui appartient pas d'élargir d'office l'objet du litige et d'empiéter ainsi sur les compétences des autorités administratives de première instance (SJUR, ORP, Office des mesures du marché de l'emploi ou caisse de chômage). La question de l'indemnisation de la recourante dès le 30 juillet 2012 n'étant ni tranchée (du moins dans les documents produits) ni même abordée par l'intimé, la Cour de céans n'est donc pas en mesure de statuer sur la légitimité de la sanction prononcée, au regard des critères jurisprudentiels pré rappelés. Le dossier devra donc être renvoyé à l'intimé pour complément d'instruction. b) Pour rappel et comme statué à plusieurs reprises par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45 OACI , qu'un excès ou un abus du pouvoir d'appréciation (arrêt du Tribunal administratif non publié du 23.05.2008 [TA.2008.98] cons. 2d). Au demeurant, dans ce domaine, le juge ne s'écarte de l'appréciation de l'administration que s'il existe de solides motifs (ATF 123 V 150 cons. 2). Si donc la recourante a reçu des indemnités entre le 30 juillet et le 15 août 2012, aucun excès et abus du pouvoir d’appréciation de l’autorité intimée ne serait ici établi. Ce de plus que la jurisprudence actuelle pourrait conduire, en cas d'annonce tardive, à sanctionner plus durement un assuré frappé d'une perte du droit à l'indemnité journalière jusqu'à l'annonce d'une période de maladie, selon l'art. 42 OACI , que celui pour lequel les indemnités auraient continué à être versées mais qui se verrait suspendu de ses droits pour faute légère ou moyenne, en application des art. 30 LACI et 45 OACI .</w:t>
      </w:r>
    </w:p>
    <w:p>
      <w:r>
        <w:rPr>
          <w:b/>
        </w:rPr>
        <w:t>E. 9</w:t>
      </w:r>
    </w:p>
    <w:p>
      <w:r>
        <w:t>La décision de l’intimé du 1er octobre 2012 doit donc annulée et le dossier renvoyé à celui-ci pour complément d'instruction. La recourante, qui obtient partiellement gain de cause, n’a pas droit à des dépens dans la mesure où elle n'est pas représentée et ne fait pas valoir de frais extraordinaires.</w:t>
      </w:r>
    </w:p>
    <w:p>
      <w:r>
        <w:rPr>
          <w:b/>
        </w:rPr>
        <w:t>E. 16</w:t>
      </w:r>
    </w:p>
    <w:p>
      <w:r>
        <w:t>août 2012 au plus tôt, soit après l'appel de la caisse auprès de lui et l'OJSU, que plus tard encore, soit le 21 septembre 2012, lorsque la recourante lui a adressé son opposition avec le certificat médical du Dr A. en appui. Les indications conformes au devoir d'informer de l'assurée n'ont finalement été respectées qu'à fin août 2012 ou fin septembre 2012, lorsqu'elle a enfin déposé deux formules IPA, avec indications partielles sous chiffre 4, pour la première (24.8.2012) et enfin complètes (26.09.2012) pour la seconde (encore que l'on puisse douter que, hormis l'ORP, la recourante ait également informé téléphoniquement et antérieurement d'autres autorités). Pour sa part UNIA en avait connaissance depuis le 15 ou 16 août 2012 seulement, selon la note téléphonique, non datée, figurant dans son dossier (sur l'absence de pouvoir probant de notes téléphoniques dans des dossiers d'assurances sociales; voir l'arrêt CDP du 06.05.2014 [CDP.2011.192] cons. 6 b). Cest au surplus à la demande d'Unia et de la conseillère de l'ORP que le certificat médical du 15 août 2012 a été établi par le médecin traitant puis enfin déposé, avec lindication de la date (d'ailleurs imprécise quant au sort du 30 juillet) du début de l'incapacité de travail.</w:t>
      </w:r>
    </w:p>
    <w:p>
      <w:r>
        <w:t>Au regard de l'ensemble de ces éléments, les griefs de la recourante ne résistent guère à l'examen (cf. cons. 3 ci-dessus). Même si elle n'a pas été confrontée antérieurement à des incapacités de travail, selon les formulaires IPA déposés, il apparaît douteux que depuis novembre 2010 et compte tenu de ses restrictions de placement en raison de son état de santé, la recourante n'ait jamais été rendue attentive à l'obligation de produire à bref délai des certificats médicaux, outre que comme le rappelle l'intimé, nul n'est censé ignorer cette obligation légale. Même si son état de santé pouvait être préoccupant dès le 30 ou 31 juillet, cela ne l'a pas empêchée de déposer son formulaire IPA de juillet, le 4 août 2012. Quant à se prévaloir du fait qu'elle se trouvait au bénéfice de l'allocation d'indemnités journalières spécifiques pendant la phase d'élaboration d'un projet d'activité indépendante (brocante et troc), ce qui la libérerait de toute obligation à l'égard de l'ORP, cet argument tombe doublement à faux. D'une part, la décision favorable de l'Office de logistique du marché du travail sur ce point n'a été rendue que le 7 août 2012. D'autre part, cette décision rappelle expressément en bas de page 1 que tout bénéficiaire d'indemnités de cette nature doit, en cas d'accident ou de maladie, l'annoncer sans délai à l'office et à la caisse de chômage</w:t>
      </w:r>
    </w:p>
    <w:p>
      <w:r>
        <w:t>7.a) En l'espèce, les mesures SAI octroyées à la recourante par décision du 7 août 2012 du Service de l'emploi, avec effet rétroactif dès le 30 juillet 2012, n'ont pas pu être mises en vigueur en raison de la maladie de celle-ci. Elles ont été suspendues à juste titre par nouvelle décision du 20 août 2012 dudit service pour 44 jours (soit du 30.07. au 28.09.2012, voire certainement plus longuement encore, l'incapacité de travail de l'assurée s'étant prolongée au-delà du 30.09.2012) et reportées. Cette décision semble apparemment en force. Ce qui veut dire que l'assurée n'a pas touché non plus les indemnités journalières y relatives. Conséquemment, la recourante est retombée, pour cette période, sous le régime ordinaire applicable à celui des chômeurs malades, soit celui de l'article28 LACI. Les dossiers produits n'établissent toutefois pas de quelle manière celle-ci a été indemnisée dès le 30 juillet 2012.</w:t>
      </w:r>
    </w:p>
    <w:p>
      <w:r>
        <w:t>b) En règle générale, si l'assuré annonce son incapacité de travail après le délai d'une semaine prévu par l'article42 al. 1 OACI, sans excuse valable, et qu'il ne l'a pas non plus indiquée sur la formule IPA de la période concernée, il perd son droit à l'indemnité journalière pour les jours d'incapacité précédant sa communication (art. 42 al. 2 OACI). Le délai dune semaine est un délai de péremption (ATF117 V 244). Inversement et comme l'a déjà admis la Cour de céans (arrêt non publié de la CDP du 28.4.2014 [CDP.2013.322]), si l'assuré n'a pas perdu son droit à l'indemnité journalière, il peut alors être sanctionné en application de l'art.30 LACI.</w:t>
      </w:r>
    </w:p>
    <w:p>
      <w:r>
        <w:t>Une perte d'indemnisation pour la période d'incapacité de travail non annoncée peut en outre être amplifiée par une suspension supplémentaire du droit à l'indemnité (cf. sur cette question les arrêts CDP du 15.11.2012 [CDP.2011.285] ( non publié) et du 30.04.2012 [CDP.2010.402]).</w:t>
      </w:r>
    </w:p>
    <w:p>
      <w:r>
        <w:t>Le Tribunal fédéral a toutefois précisé (ATF130 V 385) qu'un tel cumul de sanctions n'était possible qu'en cas de violations répétées desdites obligations, ce qui n'est pas le cas ici. Selon la jurisprudence, dans le cas d'une violation unique du devoir d'aviser, il est en effet contraire au principe de la proportionnalité d'infliger la sanction prévue à l'article30 al. 1 let. e LACIà un assuré par ailleurs déchu, pour le même motif, de son droit à l'indemnité journalière en vertu de l'article42 al. 2 OACI(ATF125 V 193cons. 4c; cf. égalementRubin, op. cit., no 5.8.8.2, p. 426-427).</w:t>
      </w:r>
    </w:p>
    <w:p>
      <w:r>
        <w:t>8.a) Seule la question de la sanction de 5 jours de suspension d'indemnités infligée étant contestée devant l'Autorité de céans, il ne lui appartient pas d'élargir d'office l'objet du litige et d'empiéter ainsi sur les compétences des autorités administratives de première instance (SJUR, ORP, Office des mesures du marché de l'emploi ou caisse de chômage). La question de l'indemnisation de la recourante dès le 30 juillet 2012 n'étant ni tranchée (du moins dans les documents produits) ni même abordée par l'intimé, la Cour de céans n'est donc pas en mesure de statuer sur la légitimité de la sanction prononcée, au regard des critères jurisprudentiels pré rappelés. Le dossier devra donc être renvoyé à l'intimé pour complément d'instruction.</w:t>
      </w:r>
    </w:p>
    <w:p>
      <w:r>
        <w:t>b) Pour rappel et comme statué à plusieurs reprises par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dLPJA) de sorte qu'elle ne peut sanctionner en matière de suspension du droit aux indemnités, prononcé selon l'article45 OACI, qu'un excès ou un abus du pouvoir d'appréciation (arrêt du Tribunal administratif non publié du 23.05.2008 [TA.2008.98] cons. 2d). Au demeurant, dans ce domaine, le juge ne s'écarte de l'appréciation de l'administration que s'il existe de solides motifs (ATF123 V 150cons. 2).</w:t>
      </w:r>
    </w:p>
    <w:p>
      <w:r>
        <w:t>Si donc la recourante a reçu des indemnités entre le 30 juillet et le 15 août 2012, aucun excès et abus du pouvoir dappréciation de lautorité intimée ne serait ici établi. Ce de plus que la jurisprudence actuelle pourrait conduire, en cas d'annonce tardive, à sanctionner plus durement un assuré frappé d'une perte du droit à l'indemnité journalière jusqu'à l'annonce d'une période de maladie, selon l'art.42 OACI, que celui pour lequel les indemnités auraient continué à être versées mais qui se verrait suspendu de ses droits pour faute légère ou moyenne, en application des art.30 LACIet45 OACI.</w:t>
      </w:r>
    </w:p>
    <w:p>
      <w:r>
        <w:t>9.La décision de lintimé du 1er octobre 2012 doit donc annulée et le dossier renvoyé à celui-ci pour complément d'instruction. La recourante, qui obtient partiellement gain de cause, na pas droit à des dépens dans la mesure où elle n'est pas représentée et ne fait pas valoir de frais extraordinaires.</w:t>
      </w:r>
    </w:p>
    <w:p>
      <w:r>
        <w:t>Par ces motifs,la Cour de droit public</w:t>
      </w:r>
    </w:p>
    <w:p>
      <w:r>
        <w:t>1.Admet le recours.</w:t>
      </w:r>
    </w:p>
    <w:p>
      <w:r>
        <w:t>2.Annule la décision sur opposition du 1eroctobre 2012.</w:t>
      </w:r>
    </w:p>
    <w:p>
      <w:r>
        <w:t>3.Renvoie le dossier à l'intimé pour complément d'instruction au sens des considérants et nouvelle décision.</w:t>
      </w:r>
    </w:p>
    <w:p>
      <w:r>
        <w:t>4.Statue sans frais et sans dépens.</w:t>
      </w:r>
    </w:p>
    <w:p>
      <w:r>
        <w:t>Neuchâtel, le 18 novembre 2014</w:t>
      </w:r>
    </w:p>
    <w:p>
      <w:r>
        <w:t>1Les assurés qui, passagèrement, ne sont aptes ni à travailler ni à être placés ou ne le sont que partiellement en raison d'une maladie (art. 3 LPGA1), d'un accident (art. 4 LPGA) ou d'une grossesse et qui, de ce fait, ne peuvent satisfaire aux prescriptions de contrôle, ont droit à la pleine indemnité journalière s'ils remplissent les autres conditions dont dépend le droit à l'indemnité. Leur droit persiste au plus jusqu'au 30ejour suivant le début de l'incapacité totale ou partielle de travail et se limite à 44 indemnités journalières durant le délai-cadre.2</w:t>
      </w:r>
    </w:p>
    <w:p>
      <w:r>
        <w:t>1bis3</w:t>
      </w:r>
    </w:p>
    <w:p>
      <w:r>
        <w:t>2Les indemnités journalières de l'assurance-maladie ou de l'assurance-accidents qui représentent une compensation de la perte de gain sont déduites de l'indemnité de chômage.4</w:t>
      </w:r>
    </w:p>
    <w:p>
      <w:r>
        <w:t>3Le Conseil fédéral règle les détails. Il fixe en particulier le délai dans lequel l'assuré doit faire valoir le droit à l'indemnité et les effets qu'exerce l'inobservation de ce délai.</w:t>
      </w:r>
    </w:p>
    <w:p>
      <w:r>
        <w:t>4Les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w:t>
      </w:r>
    </w:p>
    <w:p>
      <w:r>
        <w:t>a. à la pleine indemnité journalière s'ils sont aptes au travail à raison de 75 % au moins;</w:t>
      </w:r>
    </w:p>
    <w:p>
      <w:r>
        <w:t>b. à une indemnité journalière réduite de 50 % s'ils le sont à raison de 50 % au moins.5</w:t>
      </w:r>
    </w:p>
    <w:p>
      <w:r>
        <w:t>5Le chômeur doit apporter la preuve de son incapacité ou de sa capacité de travail en produisant un certificat médical. L'autorité cantonale ou la caisse peut toujours ordonner, aux frais de l'assurance, un examen médical par un médecin-conseil.</w:t>
      </w:r>
    </w:p>
    <w:p>
      <w:r>
        <w:t>1RS830.12Nouvelle teneur selon le ch. I de la LF du 22 mars 2002, en vigueur depuis le 1erjuil. 2003 (RO20031728;FF20012123).3Introduit par le ch. I de la LF du 22 mars 2002 (RO20031728;FF20012123). Abrogé par le ch. 5 de l'annexe à la LF du 3 oct. 2003, avec effet au 1erjuil. 2005 (RO20051429; FF20026998,20031032 2595).4Nouvelle teneur selon le ch. I de la LF du 22 mars 2002, en vigueur depuis le 1erjuil. 2003 (RO20031728;FF20012123).5Nouvelle teneur selon le ch. I de la LF du</w:t>
      </w:r>
    </w:p>
    <w:p>
      <w:r>
        <w:rPr>
          <w:b/>
        </w:rPr>
        <w:t>E. 19</w:t>
      </w:r>
    </w:p>
    <w:p>
      <w:r>
        <w:t>mars 2010, en vigueur depuis le 1eravril 2011 (RO20111167;FF20087029).</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1L'assurance peut soutenir l'assuré qui projette d'entreprendre une activité indépendante durable par le versement de 90 indemnités journalières au plus durant la phase d'élaboration du projet.3</w:t>
      </w:r>
    </w:p>
    <w:p>
      <w:r>
        <w:t>2Elle peut assumer, pour cette catégorie d'assurés, 20 % des risques de perte concernant les cautionnements accordés dans les limites de la loi fédérale du 6 octobre 2006 sur les aides financières aux organisations de cautionnement en faveur des petites et moyennes entreprises4. Le montant versé par le fonds de compensation en cas de perte est imputé sur le droit de l'assuré aux indemnités journalières.5</w:t>
      </w:r>
    </w:p>
    <w:p>
      <w:r>
        <w:t>1Introduit par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(RO20031728;FF20012123).4RS951.255Nouvelle teneur selon l'art. 13 al. 2 ch. 2 de la LF du 6 oct. 2006 sur les aides financières aux organisations de cautionnement en faveur des petites et moyennes entreprises, en vigueur depuis le 15 juil. 2007 (RO2007693;FF200628872915).</w:t>
      </w:r>
    </w:p>
    <w:p>
      <w:r>
        <w:t>(art. 28 LACI)</w:t>
      </w:r>
    </w:p>
    <w:p>
      <w:r>
        <w:t>1Les assurés qui entendent faire valoir leur droit à l'indemnité journalière en cas d'incapacité passagère totale ou partielle de travail sont tenus d'annoncer leur incapacité de travail à l'ORP, dans un délai d'une semaine à compter du début de celle-ci.</w:t>
      </w:r>
    </w:p>
    <w:p>
      <w:r>
        <w:t>2Si l'assuré annonce son incapacité de travail après ce délai sans excuse valable et qu'il ne l'a pas non plus indiquée sur la formule «Indications de la personne assurée», il perd son droit à l'indemnité journalière pour les jours d'incapacité précédant sa communication.</w:t>
      </w:r>
    </w:p>
    <w:p>
      <w:r>
        <w:t>1Nouvelle teneur selon le ch. I de l'O du 11 mars 2011, en vigueur depuis le 1eravril 2011 (RO20111179).</w:t>
      </w:r>
    </w:p>
    <w:p>
      <w:r>
        <w:t>(art. 30, al. 3 et 3bis, LACI)</w:t>
      </w:r>
    </w:p>
    <w:p>
      <w:r>
        <w:t>1Le délai de suspension dans l'exercice du droit à l'indemnité prend effet à partir du premier jour qui suit:</w:t>
      </w:r>
    </w:p>
    <w:p>
      <w:r>
        <w:t>a. la cessation du rapport de travail lorsque l'assuré est devenu chômeur par sa propre faute;</w:t>
      </w:r>
    </w:p>
    <w:p>
      <w:r>
        <w:t>b. l'acte ou la négligence qui fait l'objet de la décision.</w:t>
      </w:r>
    </w:p>
    <w:p>
      <w:r>
        <w:t>2Les jours de suspension sont exécutés après le délai d'attente ou une suspension déjà en cours.</w:t>
      </w:r>
    </w:p>
    <w:p>
      <w:r>
        <w:t>3La suspension dure:</w:t>
      </w:r>
    </w:p>
    <w:p>
      <w:r>
        <w:t>a. de 1 à 15 jours en cas de faute légère;</w:t>
      </w:r>
    </w:p>
    <w:p>
      <w:r>
        <w:t>b. de 16 à 30 jours en cas de faute de gravité moyenne;</w:t>
      </w:r>
    </w:p>
    <w:p>
      <w:r>
        <w:t>c. de 31 à 60 jours en cas de faute grave.</w:t>
      </w:r>
    </w:p>
    <w:p>
      <w:r>
        <w:t>4Il y a faute grave lorsque, sans motif valable, l'assuré:</w:t>
      </w:r>
    </w:p>
    <w:p>
      <w:r>
        <w:t>a. abandonne un emploi réputé convenable sans être assuré d'obtenir un nouvel emploi; ou qu'il</w:t>
      </w:r>
    </w:p>
    <w:p>
      <w:r>
        <w:t>b. 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1Nouvelle teneur selon le ch. I de l'O du 11 mars 2011, en vigueur depuis le 1eravril 2011 (RO20111179).</w:t>
      </w:r>
    </w:p>
    <w:p>
      <w:r>
        <w:t>(art. 71a, al. 1, LACI)</w:t>
      </w:r>
    </w:p>
    <w:p>
      <w:r>
        <w:t>Est réputé phase d'élaboration du projet le laps de temps nécessaire à l'assuré pour planifier et préparer une activité indépendante. Cette phase débute avec l'acceptation de la demande et prend fin lorsque l'assuré a perçu les indemnités journalières octroyées selon l'art. 95b.</w:t>
      </w:r>
    </w:p>
    <w:p>
      <w:r>
        <w:t>1Introduit par le ch. I de l'O du 11 déc. 1995 (RO1996295). Nouvelle teneur selon le ch. I de l'O du 28 mai 2003, en vigueur depuis le 1erjuil. 2003 (RO20031828).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