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CDP.2011.265 vom 9. März 2015</w:t>
      </w:r>
    </w:p>
    <w:p>
      <w:r>
        <w:t>NE Tribunal cantonal, 2015-03-09, FR</w:t>
      </w:r>
    </w:p>
    <w:p>
      <w:r>
        <w:rPr>
          <w:b/>
        </w:rPr>
        <w:t xml:space="preserve">Quelle: </w:t>
      </w:r>
      <w:r>
        <w:t>https://mcp.opencaselaw.ch/entscheid/ne_gerichte_CDP.2011.265</w:t>
      </w:r>
    </w:p>
    <w:p>
      <w:r>
        <w:t>FR: NE_GERICHTE CDP.2011.265 du 9 mars 2015</w:t>
      </w:r>
    </w:p>
    <w:p>
      <w:r>
        <w:t>IT: NE_GERICHTE CDP.2011.265 del 9 marzo 2015</w:t>
      </w:r>
    </w:p>
    <w:p>
      <w:pPr>
        <w:pStyle w:val="Heading2"/>
      </w:pPr>
      <w:r>
        <w:t>Erwägungen</w:t>
      </w:r>
    </w:p>
    <w:p>
      <w:r>
        <w:rPr>
          <w:b/>
        </w:rPr>
        <w:t>E. 1</w:t>
      </w:r>
    </w:p>
    <w:p>
      <w:r>
        <w:t>Selon la jurisprudence, le traitement des malades dans les hôpitaux publics ne relève pas de l’exercice d’une industrie, mais bien de l’exécution d’une tâche publique. Les dommages qui peuvent y survenir sont causés dans l’exercice d’une activité de puissance publique; ils ne constituent pas la violation d’un contrat de droit privé, et ce même si la relation nouée entre le patient et l’hôpital est semblable à un rapport contractuel puisque le premier accepte la prise en charge du second et lui verse une rémunération. Par conséquent, c’est donc en premier lieu sur la base du droit public cantonal que l’on détermine contre qui et à quelles conditions le patient peut agir en réparation de son dommage et de son tort moral en cas de traitement inadéquat (ATF 122 III 104 cons. 2a/aa, p. 104 et les références).</w:t>
      </w:r>
    </w:p>
    <w:p>
      <w:r>
        <w:rPr>
          <w:b/>
        </w:rPr>
        <w:t>E. 2</w:t>
      </w:r>
    </w:p>
    <w:p>
      <w:r>
        <w:t>La loi neuchâteloise sur la responsabilité des collectivités publiques et de leurs agents (loi sur la responsabilité; LResp ) du 26 juin 1989 règle la responsabilité de la collectivité publique pour les actes de ses agents accomplis dans l'exercice de leurs fonctions (art. 1 al. 1 let. a LResp). On entend par collectivité publique notamment les collectivités de droit public cantonal (art. 1 al. 2 LResp) et par agent tout membre des collectivités publiques ainsi que toute autre personne chargée de l'accomplissement d'une tâche de droit public (art. 1 al. 3 LResp). Hôpital neuchâtelois, ou HNe, désigne l'établissement hospitalier multisite du canton, ou EHM. L’EHM est un hôpital public, à savoir un établissement de droit public cantonal, indépendant de l’Etat et doté de la personnalité juridique (art. 1 de la loi sur l’établissement hospitalier multisite cantonal [EHM] du 30.11.2004). La responsabilité de tout son personnel est régie par la loi cantonale sur la responsabilité (art. 8 LEHM ). La Cour de céans est ainsi compétente pour connaître de la présente action (art. 21 LResp et 58 LPJA ). L'intervention chirurgicale ayant été effectuée dans les locaux d'EHM et par un médecin chef employé par cette institution, c'est à bon droit que l'action est dirigée contre cet établissement. b) Les articles 10 et 11 LResp fixent les délais pour présenter une demande d'indemnisation (moins d'une année à compter du jour où le lésé a eu connaissance du dommage et de la collectivité publique qui en est responsable, en tout cas dans les dix ans dès le jour où le fait dommageable s'est produit) et les formes de la demande (en la forme écrite, à l'organe exécutif des autres collectivités publiques que l'Etat s'il s'agit de dommages résultant de l'activité d'agents rattachés à l'une d'elles [art. 1 let. a et b LResp]). En cas de refus ou d'échec des pourparlers, le lésé doit introduire action dans un délai de six mois sous peine de péremption (al. 2), cas échéant dans les six mois dès la dernière prise de position de l'autorité. En l'occurrence, ces délais sont respectés. Ouverte par ailleurs dans les formes légales, l'action est recevable (art. 21 LResp et 58 ss, sp. 60 LPJA). c) L'article 5 al. 1 LResp dispose que la collectivité publique répond du dommage causé sans droit à un tiers par ses agents dans l'exercice de leurs fonctions, sans égard à la faute de ces derniers. En abandonnant l'exigence de la faute de l'auteur du dommage, la LResp institue un régime de responsabilité exclusive de la collectivité publique, de type objectif ou causal, avec la possibilité d'une action récursoire contre l'agent gravement fautif au sens de l'article 12 LResp . Selon l'article</w:t>
      </w:r>
    </w:p>
    <w:p>
      <w:r>
        <w:rPr>
          <w:b/>
        </w:rPr>
        <w:t>E. 4</w:t>
      </w:r>
    </w:p>
    <w:p>
      <w:r>
        <w:t>ddc".</w:t>
      </w:r>
    </w:p>
    <w:p>
      <w:r>
        <w:t>A l'examen clinique, les Drs E. et B. se déclarent</w:t>
      </w:r>
    </w:p>
    <w:p>
      <w:r>
        <w:t>"frappé(s) ddc par un coussinet plantaire extrêmement fin. A ceci s'ajoute une hyperkératose sous la tête du 4èmemétatarsien ddc avec une tête qui reste tout de même passablement proéminente en région plantaire et surtout très douloureuse à la palpation. Discrète rétraction du long extenseur du 4ème. La cicatrice dorsale est calme".</w:t>
      </w:r>
    </w:p>
    <w:p>
      <w:r>
        <w:t>Au niveau du bilan radiologique, ils relèvent "avoir l'impression que la tête reste encore passablement plantaire et que la zone d'ostéotomie est consolidée"et préconisent, dans la discussion du cas :</w:t>
      </w:r>
    </w:p>
    <w:p>
      <w:r>
        <w:t>"Je pense que pour soulager ce patient, il faudrait effectivement réaliser une ostéotomie basale du 4èmemétatarsien type BRT ddc et c'est une option que nous avons évoquée avec le patient et son épouse. Etant donné la longueur de nos délais opératoires, j'ai déjà fait réserver une place pour lui et rempli un bon"</w:t>
      </w:r>
    </w:p>
    <w:p>
      <w:r>
        <w:t>Après une nouvelle consultation le 25 août 2010, le Dr B. a informé le Dr A. qu'il fallait "renoncer à une sanction chirurgicale qui pourrait péjorer la situation du patient", constatant que</w:t>
      </w:r>
    </w:p>
    <w:p>
      <w:r>
        <w:t>"La symptomatologie avait un peu évolué et s'étendait sur les 3èmeet 5èmemétatarsiens, qu'à l'examen clinique les coussinets plantaires restaient extrêmement atrophiques, qu'il existait une raideur de la MTP 4 et dans une moindre mesure de la MTP 3, les têtes métatarsiennes 3, 4 et 5 et dans une moindre mesure la 2èmeétant très sensibles à la palpation. Il a alors été renoncé à une sanction chirurgicale, et ce de manière durable, en raison du risque important de péjoration étant donné la chronicité de la douleur et aussi son extension maintenant bien au-delà du seul 4èmemétatarsien".</w:t>
      </w:r>
    </w:p>
    <w:p>
      <w:r>
        <w:t>6.Le demandeur reproche au Dr A. d'avoir choisi d'effectuer l'intervention du 9 septembre 2009 en utilisant la technique de l'ostéotomie rétrocapitale au lieu de l'ostéotomie basale préconisée par le CHUV, sans l'en avoir informé et sans avoir recueilli son consentement éclairé, et impute à ce choix, qu'il qualifie d'erreur médicale, les conséquences négatives de l'intervention. Il fait valoir qu'il a lui-même décidé de solliciter un second avis médical au CHUV, par prudence, qu'il était décidé à se faire opérer au CHUV selon les avis médicaux reçus et n'avait accepté d'être opéré auprès du défendeur que parce que le Dr A. l'avait assuré pouvoir réaliser la même intervention sur place. Il conteste avoir élargi le domaine d'intervention en demandant le traitement des orteils en marteau, et d'avoir ainsi causé lui-même le changement de méthode d'opération.</w:t>
      </w:r>
    </w:p>
    <w:p>
      <w:r>
        <w:t>La pathologie dont souffrait le demandeur n'est pas contestée et les médecins s'accordent sur sa description et le moyen chirurgical d'y porter remède par une ostéotomie, soit une section osseuse des métatarses de quelques millimètres dans le but de faire remonter les têtes d'une position trop plantaire vers une position plus dorsale. L'ostéotomie de Weil consiste à raccourcir la longueur du métatarse à la tête par une section très horizontale avec fixation par une mini-vis. L'ostéotomie de la base des métatarses BRT est effectuée en regard de la base des métatarsiens, également avec mise en place de mini-vis. Selon l'expert mandaté par la Cour de céans, l'ostéotomie d'extension basale préconisée par le CHUV, avait lieu à la base du métatarsien et visait à redresser le 4èmemétatarsien pour qu'il appuie moins distalement sur sa tête. L'ostéotomie rétrocapitale d'extension dite de Weil était à même de produire le même résultat.</w:t>
      </w:r>
    </w:p>
    <w:p>
      <w:r>
        <w:t>Quant aux avantages, inconvénients ou risques de chaque méthode, l'expert relève que l'ostéotomie basale BRT aurait présenté l'avantage de mieux pouvoir redresser le 4èmemétatarsien, mais avec un risque plus grand de transfert sur le 3èmeou le 5èmerayon du pied, ou de moins bonne consolidation de l'os, le risque de pseudoarthrose nécessitant une reprise chirurgicale pour cette méthode étant d'environ 3 %. L'ostéotomie de Weil présentait un risque réduit de non-consolidation, mais par contre un risque de correction insuffisante ainsi qu'un risque d'enraidissement de l'articulation métatarso-phalangienne estimé à 20 %. Cet enraidissement, selon l'expert, n'est en principe pas dérangeant à la marche et permet une meilleure qualité de vie dans la mesure où la douleur d'hyper appui a diminué. L'expert indique qu'une intervention chirurgicale conduit à la satisfaction des patients dans 85 % des cas, 10 % présentant des résultats peu satisfaisants et 5 % des cas franchement insatisfaisants.</w:t>
      </w:r>
    </w:p>
    <w:p>
      <w:r>
        <w:t>7.a) Le demandeur présente actuellement, selon l'expertise (c'est-à-dire selon les constatations de l'expert faites le 01.10.2012), des douleurs plantaires qui l'empêchent de dérouler le pied à la marche pieds nus, alors que s'il marche avec ses chaussures orthopédiques de manière symétrique, le déroulement du pied est correct. Le podoscope fait apparaître une voûte longitudinale tout à fait correcte. Par contre, il relève un avant-pied plat transverse dégénératif avec surcharge d'appui des têtes métatarsiennes 2, 3 et 4, une région qui présente une légère hyperkératose des deux côtés. La palpation plantaire des 2ème, 3èmeet 5èmetêtes métatarsiennes est un peu sensible, la palpation de la 4èmetête métatarsienne étant algique des deux côtés. Le demandeur présente sous toutes les têtes métatarsiennes un amincissement important du coussinet ainsi que de la graisse sous-cutanée. Le patient n'a quasiment que la peau sur les os dans ces zones. Cette constatation ressort également de l'IRM des deux pieds effectuée le 4 février 2011 au Centre d'imagerie médicale de La Chaux-de-Fonds, cité par l'expert en page 19, où il relève une déviation plantaire persistante du 4èmemétatarsien bien démontrée dont il résulte une légère subluxation métatarso-phalangienne et une hyperextension de l'articulation métatarso-phalangienne du 4èmerayon, avec un cartilage articulaire qui semble tout-à-fait correct et équivalent aux autres têtes métatarsiennes. L'expert relève une nette diminution de l'épaisseur de la graisse plantaire, en regard de la tête du 4èmemétatarsien. Les mêmes remarques valent pour le pied gauche, l'amincissement étant moins flagrant pour la graisse plantaire en regard de la tête du 4èmemétatarsien. Le diagnostic de l'expert est la présence de "métatarsalgies persistantes 2 à 5, mais essentiellement 4, des deux pieds, d'origines multifactorielles (avant-pied plat transverse dégénératif, atrophie des coussinets amortissants ainsi que du tissu sous-cutané plantaire et limitation fonctionnelle de la mobilité des orteils essentiellement en flexion plantaire ddc). Le demandeur se plaint de douleurs plantaires qui rendent la marche pieds nus impossible des deux côtés, douleurs permanentes sous la 4èmetête métatarsienne des deux côtés, cotées à 3 sur 10 avec, trois à six fois par jour, sans raison apparentes, parfois même la nuit, des piquées dans ces zones, entraînant une augmentation des douleurs cotées à 5 sur 10, entre 15 et 20 minutes, qui régressent spontanément et qui le réveillent environ toutes les 4 heures, sans toutefois qu'il doive se lever". Les têtes métatarsiennes sont également sensibles, mais de manière beaucoup moins importante, et la limitation est due essentiellement aux plaintes du 4èmerayon. Le demandeur considère que ses douleurs ont augmenté par rapport à la situation avant l'opération. La question est de savoir si cette péjoration est due à l'intervention ou à d'autres causes.</w:t>
      </w:r>
    </w:p>
    <w:p>
      <w:r>
        <w:t>b) Selon le rapport de l'expert et les extraits cités ci-dessus sous lettre a), la situation médicale actuelle et la persistance des métatarsalgies est due à une origine plurifactorielle, en particulier une atrophie des coussinets plantaires que l'expert qualifie de "peau sur les os". Les Drs E. et B. la relèvent également dans leur rapport du 23 avril 2010. C'est pour cette raison qu'ils déclarent renoncer à une intervention chirurgicale, en raison du risque important de péjoration due à la chronicité de la douleur et à son extension du 4èmeaux autres métatarsiens. S'il est certes possible que l'intervention chirurgicale ait généré des douleurs sur le lieu de l'opération, en particulier à l'emplacement de l'ostéotomie, la consolidation de l'os a pu être obtenue sans difficulté et l'enlèvement du matériel d'ostéosynthèse ne l'a pas compromise. Une éventuelle douleur due à la proéminence toujours marquée du 4èmemétatarsien, signalée par les Drs E. et B., aurait pu s'expliquer par une résection insuffisante de l'os, mais il est apparu ultérieurement que cela n'expliquait pas l'extension des douleurs aux autres métatarsiens, ce qui a entraîné la renonciation à une autre intervention. Quant au matériel d'ostéosynthèse, à supposer qu'une des vis ait débordé sur le versant plantaire, ce que l'expert se demande sans l'affirmer pour le pied gauche, sur la base des radiographies des deux pieds du</w:t>
      </w:r>
    </w:p>
    <w:p>
      <w:r>
        <w:rPr>
          <w:b/>
        </w:rPr>
        <w:t>E. 6</w:t>
      </w:r>
    </w:p>
    <w:p>
      <w:r>
        <w:t>Le demandeur reproche au Dr A. d'avoir choisi d'effectuer l'intervention du 9 septembre 2009 en utilisant la technique de l'ostéotomie rétrocapitale au lieu de l'ostéotomie basale préconisée par le CHUV, sans l'en avoir informé et sans avoir recueilli son consentement éclairé, et impute à ce choix, qu'il qualifie d'erreur médicale, les conséquences négatives de l'intervention. Il fait valoir qu'il a lui-même décidé de solliciter un second avis médical au CHUV, par prudence, qu'il était décidé à se faire opérer au CHUV selon les avis médicaux reçus et n'avait accepté d'être opéré auprès du défendeur que parce que le Dr A. l'avait assuré pouvoir réaliser la même intervention sur place. Il conteste avoir élargi le domaine d'intervention en demandant le traitement des orteils en marteau, et d'avoir ainsi causé lui-même le changement de méthode d'opération. La pathologie dont souffrait le demandeur n'est pas contestée et les médecins s'accordent sur sa description et le moyen chirurgical d'y porter remède par une ostéotomie, soit une section osseuse des métatarses de quelques millimètres dans le but de faire remonter les têtes d'une position trop plantaire vers une position plus dorsale. L'ostéotomie de Weil consiste à raccourcir la longueur du métatarse à la tête par une section très horizontale avec fixation par une mini-vis. L'ostéotomie de la base des métatarses BRT est effectuée en regard de la base des métatarsiens, également avec mise en place de mini-vis. Selon l'expert mandaté par la Cour de céans, l'ostéotomie d'extension basale préconisée par le CHUV, avait lieu à la base du métatarsien et visait à redresser le 4 ème métatarsien pour qu'il appuie moins distalement sur sa tête. L'ostéotomie rétrocapitale d'extension dite de Weil était à même de produire le même résultat. Quant aux avantages, inconvénients ou risques de chaque méthode, l'expert relève que l'ostéotomie basale BRT aurait présenté l'avantage de mieux pouvoir redresser le 4 ème métatarsien, mais avec un risque plus grand de transfert sur le 3 ème ou le 5 ème rayon du pied, ou de moins bonne consolidation de l'os, le risque de pseudoarthrose nécessitant une reprise chirurgicale pour cette méthode étant d'environ 3 %. L'ostéotomie de Weil présentait un risque réduit de non-consolidation, mais par contre un risque de correction insuffisante ainsi qu'un risque d'enraidissement de l'articulation métatarso-phalangienne estimé à 20 %. Cet enraidissement, selon l'expert, n'est en principe pas dérangeant à la marche et permet une meilleure qualité de vie dans la mesure où la douleur d'hyper appui a diminué. L'expert indique qu'une intervention chirurgicale conduit à la satisfaction des patients dans 85 % des cas, 10 % présentant des résultats peu satisfaisants et 5 % des cas franchement insatisfaisants.</w:t>
      </w:r>
    </w:p>
    <w:p>
      <w:r>
        <w:rPr>
          <w:b/>
        </w:rPr>
        <w:t>E. 7</w:t>
      </w:r>
    </w:p>
    <w:p>
      <w:r>
        <w:t>octobre 2009 et du pied gauche du 5 novembre 2009 effectuées à l'Hôpital de La Chaux-de-Fonds, le retrait des vis effectué le 2 décembre 2009 devait pouvoir y remédier. L'expert s'exprime comme suit à ce sujet:</w:t>
      </w:r>
    </w:p>
    <w:p>
      <w:r>
        <w:t>"Ceci implique que même sans cette intervention du 07.09.2009, il est à craindre que le patient ait vu apparaître une péjoration de ces douleurs des avant-pieds, qui risquaient de l'handicaper de manière identique à la situation constatée actuellement".</w:t>
      </w:r>
    </w:p>
    <w:p>
      <w:r>
        <w:t>Selon l'expert, il est impossible, médicalement, de pouvoir répondre de manière certaine à la question de savoir dans quelle mesure la situation aurait été différente avec l'autre type d'intervention envisagée par les Dr B. et E., à mesure qu'il</w:t>
      </w:r>
    </w:p>
    <w:p>
      <w:r>
        <w:t>"n'est pas du tout prouvé que l'intervention proposée par les Drs B. et E. aurait débouché sur un bon résultat. Peut-être que le 4èmerayon aurait été mieux soulagé d'un point de vue algique, mais le risque de voir apparaître un transfert des douleurs sur les 3èmeet 5èmerayons était important. De plus, l'apparition d'un amincissement du tissu sous-cutané et donc des coussinets amortisseurs aurait été le même avec cette intervention qu'avec celle du Dr A. En conclusion, le risque que la situation n'ait pas été très différente avec l'autre type d'intervention est plutôt probable".</w:t>
      </w:r>
    </w:p>
    <w:p>
      <w:r>
        <w:t>Il n'est ainsi pas établi qu'il existe, entre les douleurs ressenties encore plus intensément aujourd'hui par le demandeur et l'intervention pratiquée par le Dr A., un lien de causalité naturelle, a fortiori pas un lien de causalité adéquate.</w:t>
      </w:r>
    </w:p>
    <w:p>
      <w:r>
        <w:t>c) L'examen des autres griefs du demandeur ne permet pas davantage d'établir la responsabilité du Dr A., et partant du défendeur, dans la situation clinique actuelle de celui-là. Le demandeur soutient en vain que l'opération à laquelle il s'est soumis n'était pas celle à laquelle il avait donné son consentement. En l'espèce, il n'est pas contesté que tant les Dr A. que les Dr E. et B. ont donné des informations au demandeur sur l'intervention sur le 4èmemétatarsien. Il ressort du dossier que ces deux derniers praticiens ont préconisé une ostéotomie d'extension basale et que le Dr A. a effectué une ostéotomie d'extension rétrocapitale, mais ces deux interventions visent à raccourcir l'os métatarsien par une section en vue de l'aligner sur les autres têtes, aboutissant à un raccourcissement à droite d'environ 2 mm et à gauche de 2-3 mm. Le raccourcissement n'était en tous les cas pas trop important à mesure que les Dr E. et B. relèvent que la tête du 4èmemétatarsien demeurait encore très proéminente. Le demandeur fait valoir que le choix de la technique opératoire ne lui a pas été expliqué en détails, de sorte qu'il n'a pas consenti à l'intervention qui a été pratiquée et qui représente, de ce fait, une atteinte à son intégrité corporelle. A cet égard, il ne ressort pas du dossier et des mesures d'instruction auxquelles a procédé la Cour de céans de certitude quant aux explications fournies par les différents médecins aux époux X. Il est admis que le Dr A. a expliqué en juillet 2009 les modalités de l'opération au moyen d'un modèle de pied anatomique, en désignant à tout le moins le 4èmemétatarsien, ainsi que le but de raccourcissement et de repositionnement de la tête. Aucun élément ne démontre que la technique opératoire a été abordée. Le demandeur fait valoir que le Dr A. lui a indiqué qu'il pourrait faire la même intervention qu'au CHUV, sans autre explication. On ne voit toutefois pas pour quelles raisons il aurait donné des explications sur la base d'un modèle anatomique de pied s'il avait simplement repris à son compte les connaissances antérieurement transmises au demandeur par les médecins du CHUV. On relève par ailleurs que selon l'expert, il</w:t>
      </w:r>
    </w:p>
    <w:p>
      <w:r>
        <w:t>"n'est pas évident pour un patient de comprendre la différence entre une ostéotomie basale ou sous-capitale d'un métatarsien. Il n'est pas non plus facile de lui expliquer les avantages et les inconvénients de chacune d'entre elles, car le risque de l'embrouiller avec les explications est très important, le patient n'arrivant plus à comprendre véritablement tous les avantages et inconvénients de chacune d'entre elles. C'est pourquoi il paraît logique que l'opérateur () lui expose uniquement les risques et avantages de sa technique ".</w:t>
      </w:r>
    </w:p>
    <w:p>
      <w:r>
        <w:t>Ces éléments ne permettent pas d'admettre avec un niveau de certitude suffisant que le Dr A. a bien informé en détails son patient de la technique opératoire qu'il se proposait d'utiliser, ni d'ailleurs de l'infirmer. Le défendeur à qui incombe cette preuve ne l'établit pas, sans que cela ne permette d'en déduire que l'intervention pratiquée sur le demandeur était un acte illicite. En effet, aux dires de l'expert,</w:t>
      </w:r>
    </w:p>
    <w:p>
      <w:r>
        <w:t>"que l'opération ait lieu à la base du premier métatarsien ou dans la région rétrocapitale pouvait aboutir au même résultat. Dans les deux cas, on était en droit d'espérer un redressement suffisant pour soulager le patient". [L'expert a relevé que] "dans des cas relativement complexes comme le pied, il y a rarement qu'une seule solution chirurgicale, qui peut espérer obtenir un bon résultat, avec peu de risques de complications" et que "dans les deux possibilités opératoires proposées, les résultats montrent que le taux de satisfaction des patients n'est jamais total. On peut cependant espérer, que le collectif n'ayant plus aucune douleur ou des plaintes nettement plus modérées qu'avant ces opérations, soit retrouvé d'environ 85% des cas".</w:t>
      </w:r>
    </w:p>
    <w:p>
      <w:r>
        <w:t>Bien que l'expert ne se prononce pas clairement sur le fait que l'un ou l'autre des types d'intervention se soit imposé pour l'intervention sur le recourant, on peut déduire de ses réponses que tel n'est pas le cas. On ne saurait donc reprocher au Dr A. d'avoir commis un acte illicite en choisissant un mode opératoire inadapté et propre à entraîner des lésions au patient. Les pathologies dont continue à souffrir le demandeur ne sont pas imputables à l'intervention, et en tous les cas pas à la technique opératoire choisie. Certes, le Dr E. se serait, selon le demandeur, exprimé négativement quant au choix opératoire du Dr A., ce que confirme le Dr B. en ces termes dans sa lettre du 9 août 2011 au Dr A. :</w:t>
      </w:r>
    </w:p>
    <w:p>
      <w:r>
        <w:t>"si le Dr E. semble avoir fait des remarques désagréables telles que "l'opération n'était pas une réussite" et a donné l'impression au patient que tu avais fait une erreur, ceci n'engage que le Dr E. En effet, je n'ai fait moi-même aucune remarque dans ce sens bien que j'aie été questionné par le patient qui m'a demandé pourquoi tu avais choisi cette option chirurgicale. Je me souviens très bien de lui avoir répondu qu'il existait différentes écoles et que tu avais opté pour une technique qui t'était familière () on assiste plutôt à un phénomène de douleurs chroniques avec une atrophie sévère des coussinets plantaires qui doit rendre extrêmement prudent vis-à-vis de toute nouvelle chirurgie",</w:t>
      </w:r>
    </w:p>
    <w:p>
      <w:r>
        <w:t>mais la cause externe à l'intervention des douleurs persistantes dont souffre le demandeur est confirmée par l'expert en ces termes :</w:t>
      </w:r>
    </w:p>
    <w:p>
      <w:r>
        <w:t>"depuis la première consultation chez le Dr B., la symptomatologie sur les avant-pieds s'est modifiée. Le status objectif a également changé. Au départ, il semble que le patient n'avait pas encore une atrophie aussi importante des coussinets et du tissu sous-cutané, au niveau de ses avant-pieds. De plus, la douleur était vraiment localisée sous la tête du 4èmemétatarsien, alors que par la suite, elle est devenue plus diffuse, apparaissant également sous les têtes métatarsiennes 2, 3 et 5.".</w:t>
      </w:r>
    </w:p>
    <w:p>
      <w:r>
        <w:t>Ainsi, on ne saurait attribuer au choix opératoire, pas davantage qu'à une violation des règles de l'art lors de l'intervention, la persistance des douleurs et la péjoration dont souffre actuellement le demandeur.</w:t>
      </w:r>
    </w:p>
    <w:p>
      <w:r>
        <w:t>f) Il est ainsi sans importance que, comme il le soutient, le Dr A. ait dû s'écarter de la technique opératoire préconisée par le CHUV en raison d'une nouvelle demande de son patient, qui visait à corriger la clinodactylie aux deux pieds en sus des douleurs métatarsiennes. Même si cette nécessité était avérée, elle ne dispensait pas ce praticien d'informer le demandeur de la situation. Il paraît probable que la correction de la clinodactylie n'a pas été abordée avant juillet 2009 avec le Dr A., ce qu'a confirmé en substance le demandeur lors de son interrogatoire. L'affirmation de son épouse lors de son interrogatoire que "Au CHUV, nous avons discuté d'une opération globale destinée à soigner toutes les pathologies des pieds de mon mari, compris les orteils en marteau" ne convainc pas entièrement à mesure que le rapport des Dr B. et E. du 28 mai 2009 ne mentionne que le traitement des douleurs métatarsiennes, quand bien même le chapitre intitulé "Radiologiquement" mentionne une "déformation distale des 4èmeorteils". Il faut donc admettre, en fonction du dossier et au niveau de la vraisemblance prépondérante, que le demandeur n'a pas envisagé l'opération de toutes ses pathologies aux pieds avant le mois de juillet 2009, que si les médecins du CHUV l'ont évoquée oralement, cela ne ressortait pas du mandat qui leur avait été confié et qu'ils ne se sont pas exprimés à ce sujet dans leur rapport écrit. Cet élément n'est toutefois pas déterminant pour le sort de la cause à mesure que selon l'expert, il n'était pas nécessaire de changer la méthode opératoire pour effectuer les deux corrections souhaitées. Il s'exprime à cet égard de la manière suivante :</w:t>
      </w:r>
    </w:p>
    <w:p>
      <w:r>
        <w:t>"la solution chirurgicale proposée par le Dr A., d'effectuer les deux corrections par la même cicatrice était une des possibilités. On pouvait aussi effectuer cette correction par deux cicatrices différentes, en faisant une ostéotomie basale comme proposée par le Dr B., associée à une incision distale pour corriger le 4èmeorteil. Personnellement, je ne pense pas que de faire une seule incision plus longue ou deux petites incisions change véritablement les risques de cicatrisation et/ou d'enraidissement" .</w:t>
      </w:r>
    </w:p>
    <w:p>
      <w:r>
        <w:t>8.Même si le juge n'est en principe pas lié par le résultat d'une expertise, il ne saurait, sans motif déterminant, substituer son appréciation à celle de l'expert, sous la peine de verser dans l'arbitraire (arrêt de la CDP du 29.08.2014 [CDP.2004.87] avec référence à ATF122 V 160cons. 1a,119 Ib 274cons. 8a,118 Ia 146cons. 1c et les références). Ce n'est que lorsqu'il se trouve en présence de deux expertises contradictoires ou lorsque les conclusions de l'expert lui apparaissent douteuses sur les points essentiels, qu'il doit recueillir des preuves complémentaires pour tenter de dissiper ses doutes (ATF118 Ia 146cons. 1c).</w:t>
      </w:r>
    </w:p>
    <w:p>
      <w:r>
        <w:t>En l'occurrence, les conclusions de l'expert relatives à l'adéquation de l'intervention chirurgicale effectué et au suivi médical assuré par le Dr A. sont convaincantes. Elles procèdent de déductions cohérentes fondées sur ses propres observations, son expérience, la doctrine médicale ainsi que sur une analyse approfondie des dossiers médicaux. Elles ne comportent pas d'obscurités ni de contradictions. Elles délient ainsi le défendeur de toute responsabilité.</w:t>
      </w:r>
    </w:p>
    <w:p>
      <w:r>
        <w:t>9.Pour les motifs qui précèdent, l'action dirigée contre le défendeur se révèle mal fondée et doit être rejetée, sous suite de frais à la charge du demandeur.</w:t>
      </w:r>
    </w:p>
    <w:p>
      <w:r>
        <w:t>Celui-ci supportera les frais de la cause par 8'219.75 francs, comprenant 3'839.75 francs de frais d'expertise, ainsi que les taxes-témoins par 200 francs, un émolument de décision de 3'800 francs−fixé en fonction de la valeur litigieuse (art. 12 [applicable par le renvoi de l'art. 48], 44 et 45 du décret du Conseil d'Etat du 06.11.2012 fixant le tarif des frais, des émoluments de chancellerie et des dépens en matière civile, pénale et administrative)−ainsi que 380 francs de débours forfaitaires (art. 49TFrais). Le défendeur étant une collectivité publique, il n'y a pas lieu de lui allouer des dépens qu'il ne demande au demeurant pas (art. 48 al. 1 LPJA a contrario et par analogie).</w:t>
      </w:r>
    </w:p>
    <w:p>
      <w:r>
        <w:t>Par ces motifs,la Cour de droit public</w:t>
      </w:r>
    </w:p>
    <w:p>
      <w:r>
        <w:t>1.Rejette la demande.</w:t>
      </w:r>
    </w:p>
    <w:p>
      <w:r>
        <w:t>2.Met à la charge du demandeur les frais de la cause arrêtés à 8'219.75 francs, montant compensé partiellement par ses avances de frais.</w:t>
      </w:r>
    </w:p>
    <w:p>
      <w:r>
        <w:t>3.N'alloue pas de dépens.</w:t>
      </w:r>
    </w:p>
    <w:p>
      <w:r>
        <w:t>Neuchâtel, le 9 mars 2015</w:t>
      </w:r>
    </w:p>
    <w:p>
      <w:r>
        <w:rPr>
          <w:b/>
        </w:rPr>
        <w:t>E. 8</w:t>
      </w:r>
    </w:p>
    <w:p>
      <w:r>
        <w:t>Même si le juge n'est en principe pas lié par le résultat d'une expertise, il ne saurait, sans motif déterminant, substituer son appréciation à celle de l'expert, sous la peine de verser dans l'arbitraire (arrêt de la CDP du 29.08.2014 [ CDP.2004.87 ] avec référence à ATF 122 V 160 cons. 1a, 119 Ib 274 cons. 8a, 118 Ia 146 cons. 1c et les références). Ce n'est que lorsqu'il se trouve en présence de deux expertises contradictoires ou lorsque les conclusions de l'expert lui apparaissent douteuses sur les points essentiels, qu'il doit recueillir des preuves complémentaires pour tenter de dissiper ses doutes (ATF 118 Ia 146 cons. 1c). En l'occurrence, les conclusions de l'expert relatives à l'adéquation de l'intervention chirurgicale effectué et au suivi médical assuré par le Dr A. sont convaincantes. Elles procèdent de déductions cohérentes fondées sur ses propres observations, son expérience, la doctrine médicale ainsi que sur une analyse approfondie des dossiers médicaux. Elles ne comportent pas d'obscurités ni de contradictions. Elles délient ainsi le défendeur de toute responsabilité.</w:t>
      </w:r>
    </w:p>
    <w:p>
      <w:r>
        <w:rPr>
          <w:b/>
        </w:rPr>
        <w:t>E. 9</w:t>
      </w:r>
    </w:p>
    <w:p>
      <w:r>
        <w:t>Pour les motifs qui précèdent, l'action dirigée contre le défendeur se révèle mal fondée et doit être rejetée, sous suite de frais à la charge du demandeur. Celui-ci supportera les frais de la cause par 8'219.75 francs, comprenant 3'839.75 francs de frais d'expertise, ainsi que les taxes-témoins par 200 francs, un émolument de décision de 3'800 francs − fixé en fonction de la valeur litigieuse (art. 12 [applicable par le renvoi de l'art. 48], 44 et 45 du décret du Conseil d'Etat du 06.11.2012 fixant le tarif des frais, des émoluments de chancellerie et des dépens en matière civile, pénale et administrative) − ainsi que 380 francs de débours forfaitaires (art. 49 TFrais ). Le défendeur étant une collectivité publique, il n'y a pas lieu de lui allouer des dépens qu'il ne demande au demeurant pas (art. 48 al. 1 LPJA a contrario et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