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CDP.2010.429 vom 21. Dezember 2011</w:t>
      </w:r>
    </w:p>
    <w:p>
      <w:r>
        <w:t>NE Tribunal cantonal, 2011-12-21, FR</w:t>
      </w:r>
    </w:p>
    <w:p>
      <w:r>
        <w:rPr>
          <w:b/>
        </w:rPr>
        <w:t xml:space="preserve">Quelle: </w:t>
      </w:r>
      <w:r>
        <w:t>https://mcp.opencaselaw.ch/entscheid/ne_gerichte_CDP.2010.429</w:t>
      </w:r>
    </w:p>
    <w:p>
      <w:r>
        <w:t>FR: NE_GERICHTE CDP.2010.429 du 21 décembre 2011</w:t>
      </w:r>
    </w:p>
    <w:p>
      <w:r>
        <w:t>IT: NE_GERICHTE CDP.2010.429 del 21 dicembre 2011</w:t>
      </w:r>
    </w:p>
    <w:p>
      <w:pPr>
        <w:pStyle w:val="Heading2"/>
      </w:pPr>
      <w:r>
        <w:t>Erwägungen</w:t>
      </w:r>
    </w:p>
    <w:p>
      <w:r>
        <w:rPr>
          <w:b/>
        </w:rPr>
        <w:t>E. 1</w:t>
      </w:r>
    </w:p>
    <w:p>
      <w:r>
        <w:t>Interjeté dans les formes et délai légaux, le recours est recevable. Depuis le 1er janvier 2011, la Cour de droit public du Tribunal cantonal a succédé au Tribunal administratif et traite les causes qui avaient été déférées à cette dernière instance (art. 47, 83 OJN ).</w:t>
      </w:r>
    </w:p>
    <w:p>
      <w:r>
        <w:rPr>
          <w:b/>
        </w:rPr>
        <w:t>E. 2</w:t>
      </w:r>
    </w:p>
    <w:p>
      <w:r>
        <w:t>OPGA (décision ayant pour objet une prestation de l'assurance-chômage). Lorsqu'il a été invité par l'OJSU à s'exprimer au sujet des faits de la cause, le recourant a été parfaitement à même de déposer une écriture compréhensible et adéquate (lettre du 16.09.2010). A mesure queX. entendait, dans son opposition, remettre en cause l'appréciation de certains faits, somme toute assez simples, il avait manifestement lui-même l'aptitude à le faire. Le besoin d'être assisté d'un avocat n'était pas donné et les conditions de l'article37 al. 4 LPGAn'étaient pas remplies en l'espèce, de sorte que le refus d'assistance administrative par l'OJSU ne prête pas flanc à la critique. Le second recours (CDP.2010.430) est également mal fondé.</w:t>
      </w:r>
    </w:p>
    <w:p>
      <w:r>
        <w:t>6.On doit déduire des conclusions qu'il prend devant la Cour de droit public queX. requiert le bénéfice de l'assistance judiciaire également pour les procédures devant elle.</w:t>
      </w:r>
    </w:p>
    <w:p>
      <w:r>
        <w:t>En matière d'assurances sociales (art. 2 LPGA), le droit à l'assistance judiciaire en procédure cantonale est prévu par l'article61 let. f LPGA. Aux termes de cette disposition, le droit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(ATF127 I 202cons. 3b, p. 205; SVR 2004 AHV no 5, p. 17 [H 106/03] cons. 2). En particulier, selon la jurisprudence, les conclusions paraissent vouées à l'échec lorsqu'une partie, disposant des moyens nécessaires, ne prendrait pas le risque, après mûre réflexion, d'engager un procès ou de le continuer (ATF129 I 129cons. 2.3.1, p. 135,128 I 225cons. 2.5.3, p. 235; arrêt du TF du28.05.2010 [8C_1015/2009]cons. 2).</w:t>
      </w:r>
    </w:p>
    <w:p>
      <w:r>
        <w:t>En l'espèce, les deux recours déposés par X. apparaissaient d'emblée voués à l'échec, de sorte que l'assistance judiciaire ne peut lui être octroyée.</w:t>
      </w:r>
    </w:p>
    <w:p>
      <w:r>
        <w:t>7.Il est statué sans frais, la procédure étant en principe gratuite. Vu le sort de la cause, il n'y a pas lieu à allocation de dépens.</w:t>
      </w:r>
    </w:p>
    <w:p>
      <w:r>
        <w:t>Par ces motifs,la Cour de droitpublic</w:t>
      </w:r>
    </w:p>
    <w:p>
      <w:r>
        <w:t>1.Prononce la jonction des causes CDP.2010.429 et CDP.2010.430.</w:t>
      </w:r>
    </w:p>
    <w:p>
      <w:r>
        <w:t>2.Rejette les recours.</w:t>
      </w:r>
    </w:p>
    <w:p>
      <w:r>
        <w:t>3.Rejette les requêtes d'assistance judiciaire.</w:t>
      </w:r>
    </w:p>
    <w:p>
      <w:r>
        <w:t>4.Statue sans frais et n'alloue pas de dépens.</w:t>
      </w:r>
    </w:p>
    <w:p>
      <w:r>
        <w:t>Neuchâtel, le 21 décembre 2011</w:t>
      </w:r>
    </w:p>
    <w:p>
      <w:r>
        <w:t>1Une partie peut, en tout temps, se faire représenter, à moins quelle ne doive agir personnellement, ou se faire assister, pour autant que lurgence dune enquête ne lexclue pas.</w:t>
      </w:r>
    </w:p>
    <w:p>
      <w:r>
        <w:t>2Lassureur peut exiger du mandataire quil justifie ses pouvoirs par une procuration écrite.</w:t>
      </w:r>
    </w:p>
    <w:p>
      <w:r>
        <w:t>3Tant que la partie ne révoque pas la procuration, lassureur adresse ses communications au mandataire.</w:t>
      </w:r>
    </w:p>
    <w:p>
      <w:r>
        <w:t>4Lorsque les circonstances lexigent, lassistance gratuite dun conseil juridique est accordée au demandeur.</w:t>
      </w:r>
    </w:p>
    <w:p>
      <w:r>
        <w:t>Sous réserve de lart. 1, al. 3, de la loi fédérale du 20 décembre 1968 sur la procédure administrative1, la procédure devant le tribunal cantonal des assurances est réglée par le droit cantonal. Elle doit satisfaire aux exigences suivantes:</w:t>
      </w:r>
    </w:p>
    <w:p>
      <w:r>
        <w:t>a.</w:t>
      </w:r>
    </w:p>
    <w:p>
      <w:r>
        <w:t>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w:t>
      </w:r>
    </w:p>
    <w:p>
      <w:r>
        <w:t>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w:t>
      </w:r>
    </w:p>
    <w:p>
      <w:r>
        <w:t>le tribunal établit avec la collaboration des parties les faits déterminants pour la solution du litige; il administre les preuves nécessaires et les apprécie librement;</w:t>
      </w:r>
    </w:p>
    <w:p>
      <w:r>
        <w:t>d.</w:t>
      </w:r>
    </w:p>
    <w:p>
      <w:r>
        <w:t>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w:t>
      </w:r>
    </w:p>
    <w:p>
      <w:r>
        <w:t>si les circonstances le justifient, les parties peuvent être convoquées aux débats;</w:t>
      </w:r>
    </w:p>
    <w:p>
      <w:r>
        <w:t>f.</w:t>
      </w:r>
    </w:p>
    <w:p>
      <w:r>
        <w:t>le droit de se faire assister par un conseil doit être garanti; lorsque les circonstances le justifient, lassistance judiciaire gratuite est accordée au recourant;</w:t>
      </w:r>
    </w:p>
    <w:p>
      <w:r>
        <w:t>g.</w:t>
      </w:r>
    </w:p>
    <w:p>
      <w:r>
        <w:t>le recourant qui obtient gain de cause a droit au remboursement de ses frais et dépens dans la mesure fixée par le tribunal; leur montant est déterminé sans égard à la valeur litigieuse daprès limportance et la complexité du litige;</w:t>
      </w:r>
    </w:p>
    <w:p>
      <w:r>
        <w:t>h.</w:t>
      </w:r>
    </w:p>
    <w:p>
      <w:r>
        <w:t>les jugements contiennent les motifs retenus, lindication des voies de recours ainsi que les noms des membres du tribunal et sont notifiés par écrit;</w:t>
      </w:r>
    </w:p>
    <w:p>
      <w:r>
        <w:t>i.</w:t>
      </w:r>
    </w:p>
    <w:p>
      <w:r>
        <w:t>les jugements sont soumis à révision si des faits ou des moyens de preuve nouveaux sont découverts ou si un crime ou un délit a influencé le jugement.</w:t>
      </w:r>
    </w:p>
    <w:p>
      <w:r>
        <w:t>1RS172.021</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fédéral.2</w:t>
      </w:r>
    </w:p>
    <w:p>
      <w:r>
        <w:t>3Lassuré est tenu daccepter tout travail convenable qui lui est proposé. Il a lobligation, lorsque lautorité compétente le lui enjoint, de participer:3</w:t>
      </w:r>
    </w:p>
    <w:p>
      <w:r>
        <w:t>a.4</w:t>
      </w:r>
    </w:p>
    <w:p>
      <w:r>
        <w:t>aux mesures relatives au marché du travail propres à améliorer son aptitude au placement;</w:t>
      </w:r>
    </w:p>
    <w:p>
      <w:r>
        <w:t>b.5</w:t>
      </w:r>
    </w:p>
    <w:p>
      <w:r>
        <w:t>aux entretiens de conseil, aux réunions dinformation et aux consultations spécialisées visées à lal. 5;</w:t>
      </w:r>
    </w:p>
    <w:p>
      <w:r>
        <w:t>c.</w:t>
      </w:r>
    </w:p>
    <w:p>
      <w:r>
        <w:t>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ou professionnel pour autant que cette mesure se révèle utile après examen du cas. Ces institutions perçoivent une indemnité dont le montant est fixé par lorgane de compensation.</w:t>
      </w:r>
    </w:p>
    <w:p>
      <w:r>
        <w:t>1Nouvelle teneur selon le ch. I de la LF du 23 juin 1995, en vigueur depuis le 1erjanv. 1996 (RO1996273; FF1994I 340).2Nouvelle teneur selon le ch. I de la LF du 22 mars 2002, en vigueur depuis le 1erjuillet 2003 (RO20031728;FF20012123).3Nouvelle teneur selon le ch. I de la LF du 22 mars 2002, en vigueur depuis le 1erjuillet 2003 (RO20031728;FF20012123).4Nouvelle teneur selon le ch. I de la LF du 22 mars 2002, en vigueur depuis le 1erjuillet 2003 (RO20031728;FF20012123).5Nouvelle teneur selon le ch. I de la LF du 22 mars 2002, en vigueur depuis le 1erjuillet 2003 (RO20031728;FF20012123)</w:t>
      </w:r>
    </w:p>
    <w:p>
      <w:r>
        <w:t>1Le droit de lassuré à lindemnité est suspendu lorsquil est établi que celui-ci:2</w:t>
      </w:r>
    </w:p>
    <w:p>
      <w:r>
        <w:t>a.</w:t>
      </w:r>
    </w:p>
    <w:p>
      <w:r>
        <w:t>est sans travail par sa propre faute;</w:t>
      </w:r>
    </w:p>
    <w:p>
      <w:r>
        <w:t>b.</w:t>
      </w:r>
    </w:p>
    <w:p>
      <w:r>
        <w:t>a renoncé à faire valoir des prétentions de salaire ou dindemnisation envers son dernier employeur, cela au détriment de lassurance;</w:t>
      </w:r>
    </w:p>
    <w:p>
      <w:r>
        <w:t>c.</w:t>
      </w:r>
    </w:p>
    <w:p>
      <w:r>
        <w:t>ne fait pas tout ce quon peut raisonnablement exiger de lui pour trouver un travail convenable;</w:t>
      </w:r>
    </w:p>
    <w:p>
      <w:r>
        <w:t>d.3</w:t>
      </w:r>
    </w:p>
    <w:p>
      <w:r>
        <w:t>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w:t>
      </w:r>
    </w:p>
    <w:p>
      <w:r>
        <w:t>a donné des indications fausses ou incomplètes ou a enfreint, de quelque autre manière, lobligation de fournir des renseignements spontanément ou sur demande et daviser, ou</w:t>
      </w:r>
    </w:p>
    <w:p>
      <w:r>
        <w:t>f.</w:t>
      </w:r>
    </w:p>
    <w:p>
      <w:r>
        <w:t>a obtenu ou tenté dobtenir indûment lindemnité de chômage;</w:t>
      </w:r>
    </w:p>
    <w:p>
      <w:r>
        <w:t>g.4</w:t>
      </w:r>
    </w:p>
    <w:p>
      <w:r>
        <w:t>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1erjuillet 2003 (RO20031728;FF20012123).4Introduite par le ch. I de la LF du 23 juin 1995 (RO1996273; FF1994I 340). Nouvelle teneur selon le ch. I de la LF du 22 mars 2002, en vigueur depuis le 1erjuillet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1erjuillet 2003 (RO20031728;FF20012123).8Introduit par le ch. I de la LF du 23 juin 1995, en vigueur depuis le 1erjanv. 1996 (RO1996273; FF1994I 340).</w:t>
      </w:r>
    </w:p>
    <w:p>
      <w:r>
        <w:t>(art. 30, al. 3 et 3bis, LACI)[1]</w:t>
      </w:r>
    </w:p>
    <w:p>
      <w:r>
        <w:t>1La suspension dans lexercice du droit à lindemnité prend effet à partir du premier jour qui suit:</w:t>
      </w:r>
    </w:p>
    <w:p>
      <w:r>
        <w:t>a.     la cessation du rapport de travail lorsque lassuré est devenu chômeur par sa propre faute ou lorsquil ne sest pas suffisamment efforcé de trouver un travail convenable avant de tomber au chômage;</w:t>
      </w:r>
    </w:p>
    <w:p>
      <w:r>
        <w:t>b.[2]</w:t>
      </w:r>
    </w:p>
    <w:p>
      <w:r>
        <w:t>c.     lacte ou la négligence qui fait lobjet de la décision;</w:t>
      </w:r>
    </w:p>
    <w:p>
      <w:r>
        <w:t>d.     une suspension ou un temps dattente déjà en cours.</w:t>
      </w:r>
    </w:p>
    <w:p>
      <w:r>
        <w:t>2La durée de la suspension dans lexercice du droit à lindemnité est de:</w:t>
      </w:r>
    </w:p>
    <w:p>
      <w:r>
        <w:t>a.     1 à 15 jours en cas de faute légère;</w:t>
      </w:r>
    </w:p>
    <w:p>
      <w:r>
        <w:t>b.     16 à 30 jours en cas de faute de gravité moyenne;</w:t>
      </w:r>
    </w:p>
    <w:p>
      <w:r>
        <w:t>c.     31 à 60 jours en cas de faute grave.[3]</w:t>
      </w:r>
    </w:p>
    <w:p>
      <w:r>
        <w:t>2bisSi lassuré est suspendu de façon répétée dans son droit à lindemnité pendant le délai-cadre dindemnisation, la durée de suspension est prolongée en conséquence.[4]</w:t>
      </w:r>
    </w:p>
    <w:p>
      <w:r>
        <w:t>3Il y a faute grave lorsque lassuré abandonne un emploi réputé convenable sans être assuré dobtenir un nouvel emploi ou lorsquil refuse un emploi réputé convenable sans motif valable.[5]</w:t>
      </w:r>
    </w:p>
    <w:p>
      <w:r>
        <w:t>1Nouvelle teneur selon le ch. I de lO du 6 nov. 1996, en vigueur depuis le 1erjanv. 1997 (RO19963071).</w:t>
      </w:r>
    </w:p>
    <w:p>
      <w:r>
        <w:t>2Abrogée par le ch. I de lO du 25 avril 1985 (RO1985648).</w:t>
      </w:r>
    </w:p>
    <w:p>
      <w:r>
        <w:t>3Nouvelle teneur selon le ch. I de lO du 6 nov. 1996, en vigueur depuis le 1erjanv. 1997 (RO19963071).</w:t>
      </w:r>
    </w:p>
    <w:p>
      <w:r>
        <w:t>4Introduit par le ch. I de lO du 6 nov. 1996, en vigueur depuis le 1erjanv. 1997(RO19963071).</w:t>
      </w:r>
    </w:p>
    <w:p>
      <w:r>
        <w:t>5Introduit par le ch. I de lO du 11 déc. 1995 (RO1996295).</w:t>
      </w:r>
    </w:p>
    <w:p>
      <w:r>
        <w:rPr>
          <w:b/>
        </w:rPr>
        <w:t>E. 3</w:t>
      </w:r>
    </w:p>
    <w:p>
      <w:r>
        <w:t>a) Selon l'article 30 al.1 let. d LACI ,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droit à l'indemnité de chômage a pour corollaire un certain nombre de devoirs qui découlent de l'obligation générale des assurés de réduire le dommage (ATF 123 V 88 p. 96 et les références citées). En fait notamment partie celui de participer, lorsque l'autorité compétente le leur enjoint, aux mesures relatives au marché du travail propres à améliorer leur aptitude au placement (art. 17 al. 3 let. a LACI ). Lorsqu'un assuré ne les respecte pas, il adopte un comportement qui, de manière générale, est de nature à prolonger la durée de son chômage. Afin justement de prévenir ce risque, l'article 30 al. 1 litt.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p. 199 cons. 6a, 124 V 225 p. 227 cons. 2b, 122 V 34 p. 40 cons. 4c/aa, 44 cons. 3c/aa; arrêt du TFA du 21.02.2002 [C 152/01] cons. 4; Riemer-Kafka , Die Pflicht zur Selbstverantwortung, p. 461; Nussbaumer , Arbeitslosenversicherung, in Schweizerisches Bundesverwaltungsrecht [SBVR], ch. 691, p. 251; Gerhards , Kommentar zum AVIG, t. 1, ad art. 30). b) La durée de la suspension dans l'exercice du droit à l'indemnité est proportionnelle à la gravité de la faute (art. 30 al. 3 LACI ). Elle est de 1 à 15 jours en cas de faute légère, 16 à 30 jours en cas de faute d'une gravité moyenne, et 31 à 60 jours en cas de faute grave (art. 45 al. 2 OACI ). Un barème fédéral du Secrétariat à l'économie (Seco) facilite la tâche des organes d’exécution sans pour autant lier les autorités judiciaires (Circulaire IC, D 72, valable jusqu'en septembre 2011; postérieurement : 030-Bulletin LACI, D 72). L'échelle édictée par le Seco ne dispense pas l'autorité d'apprécier le comportement de l'assuré en considération de toutes les circonstances essentielles du cas concret, c'est-à-dire des données objectives et subjectives (ATF 130 V 125 cons. 3.5, p. 131), et d'infliger au fautif une sanction adéquate (arrêt du TF du 22.08.2011 [8C_285/2011] cons. 3.2.1). Dans ce domaine, le juge ne s'écarte de l'appréciation de l'administration que s'il existe de solides raisons (ATF 123 V 150 p. 152 cons. 2). c) La suspension de l'indemnité de chômage implique que l'assuré a commis une faute, dont la gravité entraînera une sanction plus ou moins lourde. Pour que la faute soit retenue au sens de la LACI, l'assuré ne doit pas forcément avoir un comportement répréhensible au sens du droit pénal ou du droit civil pour que son comportement entraîne une sanction ( Rubin , Assurance-chômage, Droit fédéral, Survol des mesures cantonales, Procédure, 2e éd., 2006, p. 378). Il suffit que le comportement subjectif de l'intéressé soit propre à causer le dommage. Ce comportement ne correspond pas à celui qu'aurait adopté une personne raisonnable qui fait preuve d'une attention normale. Le degré de la faute ne peut être fixé de manière absolue, les circonstances du cas d'espèce devront être examinées ( Rubin , op. cit., p. 464). Le Tribunal fédéral considère que l'article 30 al. 1 let. d LACI est également applicable à l'assuré qui donne l'occasion à l'employeur de le congédier d'un programme d'emploi temporaire (ATF 125 V 360 ) ou au responsable d'un cours de mettre fin à celui-ci (arrêt du TF du 02.05.2006 [ C 197/04 ] cons. 1). Dans ce dernier cas et selon l'arrêt qui vient d'être cité, il y a lieu d'appliquer, en matière de preuve, par analogie avec la jurisprudence développée en matière de chômage fautif (art. 30 al. 1 let. a LACI ), le principe selon lequel lorsqu'un différend oppose l'assuré à son employeur, les seules affirmations de ce dernier ne suffisent pas à établir une faute contestée par l'assuré et non confirmée par d'autres preuves ou indices aptes à convaincre l'administration ou le juge (ATF 112 V 242 p. 245 cons. 1 et les références; arrêt du TF du 18.03.2010 [8C_660/2009] cons. 3).</w:t>
      </w:r>
    </w:p>
    <w:p>
      <w:r>
        <w:rPr>
          <w:b/>
        </w:rPr>
        <w:t>E. 4</w:t>
      </w:r>
    </w:p>
    <w:p>
      <w:r>
        <w:t>a) En l'espèce, le recourant reconnaît que, face à une personne qui avait dépassé les limites admissibles dans leurs rapports, il aurait "dû tout de suite aller en parler aux personnes qui sont là pour [le] cas où il y a un souci" (lettre du recourant à l'OJSU du 16.09.2010), plutôt que de se laisser aller à des voies de fait. Sur ce point, à tout le moins, il n'y a pas de divergences entre la version donnée par le recourant et le responsable de la formation de l'école C. Ce dernier a indiqué que le recourant et T. en étaient venus aux mains peu après des échanges verbaux qui avaient déjà justifié l'intervention d'un enseignant, lequel leur avait demandé de retrouver leur calme et avait tenté de requérir l'intervention de tiers avant que ne débute une nouvelle escalade verbale qui s'est terminée par des coups (courriel de P. du 09.11.2010). Quelle que puisse avoir été l'attitude de T. après l'intervention de l'enseignant, le comportement du recourant a sans nul doute fourni au responsable du cours de formation une occasion légitime de mettre fin, pour les deux antagonistes, à la fréquentation de celui-ci. Un tel comportement ne peut se concilier, de toute évidence, avec le bon déroulement d'une formation. Le nier relève de la légèreté. C'est donc en vain que X. soutient maintenant qu'il n'a commis aucune faute. b) Cela étant, il y a lieu d'examiner si la durée de la suspension prononcée en l'occurrence, à savoir 25 jours, pour une faute jugée de gravité moyenne, prête flanc à la critique. Selon l'échelle du Seco (Circulaire IC, D 72 ch. 3C/6, applicable en l'occurrence), le fait d'abandonner un cours devant durer plus de 10 semaines constitue une faute moyenne à grave et doit être sanctionné à plus de 20 jours de suspension. Ce barème n'a d'ailleurs pas été modifié, sur ce point, par les nouvelles directives (030 - Bulletin LACI). En l'espèce, l'OJSU a retenu que X. avait été victime de provocations verbales de la part d'un autre apprenant, mais que, cependant, face à ces insultes et menaces, il a répondu par des voies de fait; qu'il aurait dû faire rapport à son supérieur hiérarchique ou agir différemment de manière à préserver le bon déroulement de sa formation. Au vu de ces circonstances, l'autorité précédente a admis que la faute de l'assuré était de gravité moyenne. La Cour de céans ne voit aucun motif de s'éloigner de cette appréciation et constate que la durée de la suspension, même si elle peut apparaître sévère aux yeux du recourant, ne procède pas d'un excès du large pouvoir d'appréciation dont dispose l'autorité primaire. C'est manifestement à tort et avec une certaine légèreté que le recourant fait grief à l'OJSU de n'avoir pas pris en considération le comportement de T. à son endroit et de n'avoir pas tenu compte de l'enchaînement des événements. Dans la décision attaquée, ceux-ci sont au contraire relatés de façon concordante avec la version du recourant. Le premier recours (CDP.2010.429) se révèle ainsi mal fondé.</w:t>
      </w:r>
    </w:p>
    <w:p>
      <w:r>
        <w:rPr>
          <w:b/>
        </w:rPr>
        <w:t>E. 5</w:t>
      </w:r>
    </w:p>
    <w:p>
      <w:r>
        <w:t>a) 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 ATF 131 V 153 p. 155 cons. 3.1; Kieser ATSG-Kommentar , no 22 ad art. 37). Les conditions d'octroi de l'assistance judiciaire gratuite sont en principe remplies si les conclusions ne paraissent pas vouées à l'échec, si le requérant est dans le besoin et si l'assistance d'un avocat est nécessaire ou du moins indiquée (ATF 125 V 201 p. 202 cons. 4a, 372 cons.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103 V 46 cons. 1b , v. aussi ATF 130 I 180 cons. 2.2, 128 I 225 cons. 2.5.2 et les références). Ces conditions d'octroi de l'assistance judiciaire, posées par la jurisprudence sous l'empire de l'article 4 aCst., sont applicables à l'octroi de l'assistance gratuite d'un conseil juridique dans la procédure d'opposition (arrêt du TF du 29.11.2004 [I 557/04] cons. 2.1, publié dans la Revue de l'avocat 2005 no 3, p. 123) ainsi que dans la procédure d'audition, applicable depuis le 1er juillet 2006 (art. 69 al. 1 LAI, introduite par la modification du 16.12.2005). Toutefois, le point de savoir si elles sont réalisées doit être examiné à l'aune de critères plus sévères dans la procédure administrative ( Kieser , op. cit., no 20 ad art. 37). Pour juger si l'assistance d'un avocat est exigée (art. 37 al. 4 LPGA ) et pas seulement justifiée par les circonstances (art. 61 let. f LPGA ; ATF du 24.01.2006 [I 812/05] cons. 4.3) dans la procédure d'opposition,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TF du 29.11.2004 [I 557/04] cons. 2.2). En règle générale, l'assistance d’un avocat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 ATF 130 I 180 cons. 2.2 et les références). b) Le litige qui opposait le recourant à l'assurance-chômage portait sur la suspension du droit de ce dernier à l'indemnité. La décision y relative, du 24 septembre 2010, pouvait faire l'objet d'une opposition pour laquelle la forme écrite est exigée, s'agissant de l'un des cas visés par l'article 10 al. 2 OPGA (décision ayant pour objet une prestation de l'assurance-chômage). Lorsqu'il a été invité par l'OJSU à s'exprimer au sujet des faits de la cause, le recourant a été parfaitement à même de déposer une écriture compréhensible et adéquate (lettre du 16.09.2010). A mesure que X. entendait, dans son opposition, remettre en cause l'appréciation de certains faits, somme toute assez simples, il avait manifestement lui-même l'aptitude à le faire. Le besoin d'être assisté d'un avocat n'était pas donné et les conditions de l'article 37 al. 4 LPGA n'étaient pas remplies en l'espèce, de sorte que le refus d'assistance administrative par l'OJSU ne prête pas flanc à la critique. Le second recours (CDP.2010.430) est également mal fondé.</w:t>
      </w:r>
    </w:p>
    <w:p>
      <w:r>
        <w:rPr>
          <w:b/>
        </w:rPr>
        <w:t>E. 6</w:t>
      </w:r>
    </w:p>
    <w:p>
      <w:r>
        <w:t>On doit déduire des conclusions qu'il prend devant la Cour de droit public que X. requiert le bénéfice de l'assistance judiciaire également pour les procédures devant elle. En matière d'assurances sociales (art. 2 LPGA), le droit à l'assistance judiciaire en procédure cantonale est prévu par l'article 61 let. f LPGA . Aux termes de cette disposition, le droit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(ATF 127 I 202 cons. 3b, p. 205; SVR 2004 AHV no 5, p. 17 [H 106/03] cons. 2). En particulier, selon la jurisprudence, les conclusions paraissent vouées à l'échec lorsqu'une partie, disposant des moyens nécessaires, ne prendrait pas le risque, après mûre réflexion, d'engager un procès ou de le continuer (ATF 129 I 129 cons. 2.3.1, p. 135, 128 I 225 cons. 2.5.3, p. 235; arrêt du TF du 28.05.2010 [8C_1015/2009] cons. 2). En l'espèce, les deux recours déposés par X. apparaissaient d'emblée voués à l'échec, de sorte que l'assistance judiciaire ne peut lui être octroyée.</w:t>
      </w:r>
    </w:p>
    <w:p>
      <w:r>
        <w:rPr>
          <w:b/>
        </w:rPr>
        <w:t>E. 7</w:t>
      </w:r>
    </w:p>
    <w:p>
      <w:r>
        <w:t>Il est statué sans frais, la procédure étant en principe gratuite. Vu le sort de la cause,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