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CDP.2008.218 vom 14. März 2011</w:t>
      </w:r>
    </w:p>
    <w:p>
      <w:r>
        <w:t>NE Tribunal cantonal, 2011-03-14, FR</w:t>
      </w:r>
    </w:p>
    <w:p>
      <w:r>
        <w:rPr>
          <w:b/>
        </w:rPr>
        <w:t xml:space="preserve">Quelle: </w:t>
      </w:r>
      <w:r>
        <w:t>https://mcp.opencaselaw.ch/entscheid/ne_gerichte_CDP.2008.218</w:t>
      </w:r>
    </w:p>
    <w:p>
      <w:r>
        <w:t>FR: NE_GERICHTE CDP.2008.218 du 14 mars 2011</w:t>
      </w:r>
    </w:p>
    <w:p>
      <w:r>
        <w:t>IT: NE_GERICHTE CDP.2008.218 del 14 marzo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granulome dentaire interne idiopathique,</w:t>
      </w:r>
    </w:p>
    <w:p>
      <w:r>
        <w:rPr>
          <w:b/>
        </w:rPr>
        <w:t>E. 2</w:t>
      </w:r>
    </w:p>
    <w:p>
      <w:r>
        <w:t>parodontite juvénile progressive,</w:t>
      </w:r>
    </w:p>
    <w:p>
      <w:r>
        <w:rPr>
          <w:b/>
        </w:rPr>
        <w:t>E. 3</w:t>
      </w:r>
    </w:p>
    <w:p>
      <w:r>
        <w:t>ostéopathies des maxillaires,</w:t>
      </w:r>
    </w:p>
    <w:p>
      <w:r>
        <w:rPr>
          <w:b/>
        </w:rPr>
        <w:t>E. 4</w:t>
      </w:r>
    </w:p>
    <w:p>
      <w:r>
        <w:t>kystes (sans rapport avec un élément dentaire),</w:t>
      </w:r>
    </w:p>
    <w:p>
      <w:r>
        <w:rPr>
          <w:b/>
        </w:rPr>
        <w:t>E. 5</w:t>
      </w:r>
    </w:p>
    <w:p>
      <w:r>
        <w:t>ostéomyélite des maxillaires;</w:t>
      </w:r>
    </w:p>
    <w:p>
      <w:r>
        <w:t>d.</w:t>
      </w:r>
    </w:p>
    <w:p>
      <w:r>
        <w:t>maladies de larticulation temporo-mandibulaire et de lappareil de locomotion:</w:t>
      </w:r>
    </w:p>
    <w:p>
      <w:r>
        <w:t>1.</w:t>
      </w:r>
    </w:p>
    <w:p>
      <w:r>
        <w:t>arthrose de larticulation temporo-mandibulaire,</w:t>
      </w:r>
    </w:p>
    <w:p>
      <w:r>
        <w:t>2.</w:t>
      </w:r>
    </w:p>
    <w:p>
      <w:r>
        <w:t>ankylose,</w:t>
      </w:r>
    </w:p>
    <w:p>
      <w:r>
        <w:t>3.</w:t>
      </w:r>
    </w:p>
    <w:p>
      <w:r>
        <w:t>luxation du condyle et du disque articulaire;</w:t>
      </w:r>
    </w:p>
    <w:p>
      <w:r>
        <w:t>e.</w:t>
      </w:r>
    </w:p>
    <w:p>
      <w:r>
        <w:t>maladies du sinus maxillaire:</w:t>
      </w:r>
    </w:p>
    <w:p>
      <w:r>
        <w:t>1.</w:t>
      </w:r>
    </w:p>
    <w:p>
      <w:r>
        <w:t>dent ou fragment dentaire logés dans le sinus,</w:t>
      </w:r>
    </w:p>
    <w:p>
      <w:r>
        <w:t>2.</w:t>
      </w:r>
    </w:p>
    <w:p>
      <w:r>
        <w:t>fistule bucco-sinusale;</w:t>
      </w:r>
    </w:p>
    <w:p>
      <w:r>
        <w:t>f.</w:t>
      </w:r>
    </w:p>
    <w:p>
      <w:r>
        <w:t>dysgnathies qui provoquent des affections pouvant être qualifiées de maladie, tels que:</w:t>
      </w:r>
    </w:p>
    <w:p>
      <w:r>
        <w:t>1.</w:t>
      </w:r>
    </w:p>
    <w:p>
      <w:r>
        <w:t>syndrome de lapnée du sommeil,</w:t>
      </w:r>
    </w:p>
    <w:p>
      <w:r>
        <w:t>2.</w:t>
      </w:r>
    </w:p>
    <w:p>
      <w:r>
        <w:t>troubles graves de la déglutition,</w:t>
      </w:r>
    </w:p>
    <w:p>
      <w:r>
        <w:t>3.</w:t>
      </w:r>
    </w:p>
    <w:p>
      <w:r>
        <w:t>asymétries graves cranio-faciales.</w:t>
      </w:r>
    </w:p>
    <w:p>
      <w:r>
        <w:t>1RS832.10</w:t>
      </w:r>
    </w:p>
    <w:p>
      <w:r>
        <w:rPr>
          <w:b/>
        </w:rPr>
        <w:t>E. 6</w:t>
      </w:r>
    </w:p>
    <w:p>
      <w:r>
        <w:t>Cela étant, la décision attaquée doit être annulée et le dossier renvoyé à l'intimée pour complément d'instruction au sens des considérants. La recourante qui intervient sans l'assistance d'un mandataire professionnel et ne fait pas valoir des dépenses particulières, n'a pas droit à une indemnité de dépens. Pour le surplus, la procédure est en principe gratuite.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