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CCP.1997.6507 vom 23. Dezember 1997</w:t>
      </w:r>
    </w:p>
    <w:p>
      <w:r>
        <w:t>NE Tribunal cantonal, 1997-12-23, FR</w:t>
      </w:r>
    </w:p>
    <w:p>
      <w:r>
        <w:rPr>
          <w:b/>
        </w:rPr>
        <w:t xml:space="preserve">Quelle: </w:t>
      </w:r>
      <w:r>
        <w:t>https://mcp.opencaselaw.ch/entscheid/ne_gerichte_CCP.1997.6507</w:t>
      </w:r>
    </w:p>
    <w:p>
      <w:r>
        <w:t>FR: NE_GERICHTE CCP.1997.6507 du 23 décembre 1997</w:t>
      </w:r>
    </w:p>
    <w:p>
      <w:r>
        <w:t>IT: NE_GERICHTE CCP.1997.6507 del 23 dicembre 1997</w:t>
      </w:r>
    </w:p>
    <w:p>
      <w:pPr>
        <w:pStyle w:val="Heading2"/>
      </w:pPr>
      <w:r>
        <w:t>Volltext</w:t>
      </w:r>
    </w:p>
    <w:p>
      <w:r>
        <w:t>A.      Le 19 octobre 1996, vers 14 h 40, A.  descendait au</w:t>
      </w:r>
    </w:p>
    <w:p>
      <w:r>
        <w:t>volant de sa voiture la rue Louis-Bourguet, à Neuchâtel. Au bas de cette</w:t>
      </w:r>
    </w:p>
    <w:p>
      <w:r>
        <w:t>rue, il s'est arrêté au "Cédez-le-passage" se trouvant au débouché sur</w:t>
      </w:r>
    </w:p>
    <w:p>
      <w:r>
        <w:t>l'avenue des Portes-Rouges, qui lui est perpendiculaire. A un certain</w:t>
      </w:r>
    </w:p>
    <w:p>
      <w:r>
        <w:t>moment, le conducteur d'un véhicule qui se trouvait dans une file sur la</w:t>
      </w:r>
    </w:p>
    <w:p>
      <w:r>
        <w:t>voie nord de l'avenue des Portes-Rouges s'est arrêté, en laissant à</w:t>
      </w:r>
    </w:p>
    <w:p>
      <w:r>
        <w:t>A. la place nécessaire pour sortir. Ce dernier, qui avait</w:t>
      </w:r>
    </w:p>
    <w:p>
      <w:r>
        <w:t>l'intention d'obliquer à gauche pour se diriger en direction d'Hauterive,</w:t>
      </w:r>
    </w:p>
    <w:p>
      <w:r>
        <w:t>s'est ainsi avancé lentement. C'est alors qu'un choc se produisit avec la</w:t>
      </w:r>
    </w:p>
    <w:p>
      <w:r>
        <w:t>voiture conduite par P. , lequel circulait sur l'avenue des</w:t>
      </w:r>
    </w:p>
    <w:p>
      <w:r>
        <w:t>Portes-Rouges en direction ouest, en dépassant la file de véhicules à</w:t>
      </w:r>
    </w:p>
    <w:p>
      <w:r>
        <w:t>l'arrêt par la voie sud. A la suite de cet accident, A.  et</w:t>
      </w:r>
    </w:p>
    <w:p>
      <w:r>
        <w:t>P. se sont chacun vu notifier une ordonnance pénale qui les</w:t>
      </w:r>
    </w:p>
    <w:p>
      <w:r>
        <w:t>condamnait à une amende de 350 francs. Dans un premier temps, les deux y</w:t>
      </w:r>
    </w:p>
    <w:p>
      <w:r>
        <w:t>ont formé opposition. Après réflexion, P.  a toutefois retiré</w:t>
      </w:r>
    </w:p>
    <w:p>
      <w:r>
        <w:t>sa propre opposition, admettant ainsi une violation des articles 26 al. 1,</w:t>
      </w:r>
    </w:p>
    <w:p>
      <w:r>
        <w:t>35 al. 2 LCR et 10 al. 1 OCR, de sorte que seul A.  a finale-</w:t>
      </w:r>
    </w:p>
    <w:p>
      <w:r>
        <w:t>ment été renvoyé devant le Tribunal de police du district de Neuchâtel.</w:t>
      </w:r>
    </w:p>
    <w:p>
      <w:r>
        <w:t>B.      Par jugement du 15 mai 1997, ce Tribunal a acquitté au bénéfice</w:t>
      </w:r>
    </w:p>
    <w:p>
      <w:r>
        <w:t>du doute A.  et laissé en conséquence les frais de justice à</w:t>
      </w:r>
    </w:p>
    <w:p>
      <w:r>
        <w:t>la charge de l'Etat. Se basant sur le témoignage de C. ,</w:t>
      </w:r>
    </w:p>
    <w:p>
      <w:r>
        <w:t>conducteur qui se trouvait dans la file de véhicules à l'arrêt sur la voie</w:t>
      </w:r>
    </w:p>
    <w:p>
      <w:r>
        <w:t>nord de l'avenue des Portes-Rouges, ainsi que sur les explications de</w:t>
      </w:r>
    </w:p>
    <w:p>
      <w:r>
        <w:t>A. , le premier juge a considéré que celui-ci s'était engagé</w:t>
      </w:r>
    </w:p>
    <w:p>
      <w:r>
        <w:t>lentement, en "tâtonnant" sur la deuxième partie de la chaussée. Il a</w:t>
      </w:r>
    </w:p>
    <w:p>
      <w:r>
        <w:t>estimé d'autre part que le fait de savoir si, comme le prétendait P. , A. s'était limité à regarder sur sa droite avant de</w:t>
      </w:r>
    </w:p>
    <w:p>
      <w:r>
        <w:t>s'engager, était invérifiable, de sorte qu'en retenant la version la plus</w:t>
      </w:r>
    </w:p>
    <w:p>
      <w:r>
        <w:t>favorable au prévenu, il n'était pas possible de lui reprocher une viola-</w:t>
      </w:r>
    </w:p>
    <w:p>
      <w:r>
        <w:t>tion des obligations mises à la charge du débiteur de la priorité par les</w:t>
      </w:r>
    </w:p>
    <w:p>
      <w:r>
        <w:t>articles 36 al. 2 LCR et 14 al. 1 OCR d'une part, de l'article 3 al. 1 OCR</w:t>
      </w:r>
    </w:p>
    <w:p>
      <w:r>
        <w:t>d'autre part.</w:t>
      </w:r>
    </w:p>
    <w:p>
      <w:r>
        <w:t>C.      P. se pourvoit en cassation contre ce jugement, en</w:t>
      </w:r>
    </w:p>
    <w:p>
      <w:r>
        <w:t>concluant à son annulation et au renvoi de la cause au Tribunal de police</w:t>
      </w:r>
    </w:p>
    <w:p>
      <w:r>
        <w:t>du district de Neuchâtel pour nouveau jugement, avec suite de frais et</w:t>
      </w:r>
    </w:p>
    <w:p>
      <w:r>
        <w:t>dépens pour les deux instances. Il reproche principalement au Tribunal de</w:t>
      </w:r>
    </w:p>
    <w:p>
      <w:r>
        <w:t>police du district de Neuchâtel d'avoir constaté de manière arbitraire les</w:t>
      </w:r>
    </w:p>
    <w:p>
      <w:r>
        <w:t>faits, en retenant que A.  avait avancé en "tâtonnant" et</w:t>
      </w:r>
    </w:p>
    <w:p>
      <w:r>
        <w:t>qu'il avait regardé aussi bien à gauche que sur sa droite. P.</w:t>
      </w:r>
    </w:p>
    <w:p>
      <w:r>
        <w:t>se plaint également d'une violation des articles 36 al. 2 LCR et 3 al. 1</w:t>
      </w:r>
    </w:p>
    <w:p>
      <w:r>
        <w:t>OCR, qui serait la conséquence directe des erreurs commises dans l'éta-</w:t>
      </w:r>
    </w:p>
    <w:p>
      <w:r>
        <w:t>blissement des faits.</w:t>
      </w:r>
    </w:p>
    <w:p>
      <w:r>
        <w:t>D.      Le Président du Tribunal de police de Neuchâtel conclut au rejet</w:t>
      </w:r>
    </w:p>
    <w:p>
      <w:r>
        <w:t>du recours, en se bornant à relever que A.  s'exprime mal en</w:t>
      </w:r>
    </w:p>
    <w:p>
      <w:r>
        <w:t>français. Le ministère public déclare ne pas avoir d'observations à formu-</w:t>
      </w:r>
    </w:p>
    <w:p>
      <w:r>
        <w:t>ler. Pour ce qui est enfin de A. , il ne s'est tout simplement</w:t>
      </w:r>
    </w:p>
    <w:p>
      <w:r>
        <w:t>pas manifesté.</w:t>
      </w:r>
    </w:p>
    <w:p>
      <w:r>
        <w:t>C O N S I D E R A N T</w:t>
      </w:r>
    </w:p>
    <w:p>
      <w:r>
        <w:t>e n d r o i t</w:t>
      </w:r>
    </w:p>
    <w:p>
      <w:r>
        <w:t>1.      Dans la mesure où il est intervenu aux débats en qualité de</w:t>
      </w:r>
    </w:p>
    <w:p>
      <w:r>
        <w:t>plaignant, P.  a la qualité pour recourir (art. 243 al. 2</w:t>
      </w:r>
    </w:p>
    <w:p>
      <w:r>
        <w:t>CPP). Comme il a été interjeté dans les formes et délais légaux (art. 244</w:t>
      </w:r>
    </w:p>
    <w:p>
      <w:r>
        <w:t>CPP), le pourvoi est donc recevable.</w:t>
      </w:r>
    </w:p>
    <w:p>
      <w:r>
        <w:t>2.      a) La Cour de céans est liée par les constatations de fait du</w:t>
      </w:r>
    </w:p>
    <w:p>
      <w:r>
        <w:t>premier juge (art. 251 al. 2 CPP). Elle n'intervient que si celui-ci a</w:t>
      </w:r>
    </w:p>
    <w:p>
      <w:r>
        <w:t>admis ou nié un fait en se mettant en contradiction évidente avec le dos-</w:t>
      </w:r>
    </w:p>
    <w:p>
      <w:r>
        <w:t>sier, s'il a abusé de son pouvoir d'appréciation, en particulier s'il a</w:t>
      </w:r>
    </w:p>
    <w:p>
      <w:r>
        <w:t>méconnu des preuves pertinentes ou qu'il n'en a arbitrairement pas tenu</w:t>
      </w:r>
    </w:p>
    <w:p>
      <w:r>
        <w:t>compte, lorsque ses constatations sont évidemment contraires à la situa-</w:t>
      </w:r>
    </w:p>
    <w:p>
      <w:r>
        <w:t>tion de fait, reposent sur une inadvertance manifeste ou heurtent grave-</w:t>
      </w:r>
    </w:p>
    <w:p>
      <w:r>
        <w:t>ment le sentiment de la justice, enfin lorsque l'appréciation des preuves</w:t>
      </w:r>
    </w:p>
    <w:p>
      <w:r>
        <w:t>est tout à fait insoutenable, par exemple lorsqu'elle est fondée exclusi-</w:t>
      </w:r>
    </w:p>
    <w:p>
      <w:r>
        <w:t>vement sur une partie des moyens de preuve (ATF 118 Ia 30 et les référen-</w:t>
      </w:r>
    </w:p>
    <w:p>
      <w:r>
        <w:t>ces, 112 Ia 371 cons.3, 100 Ia 127), soit, en définitive, si le juge s'est</w:t>
      </w:r>
    </w:p>
    <w:p>
      <w:r>
        <w:t>rendu coupable d'arbitraire.</w:t>
      </w:r>
    </w:p>
    <w:p>
      <w:r>
        <w:t>b) En l'espèce, il ne fait pas de doute que A.  cir-</w:t>
      </w:r>
    </w:p>
    <w:p>
      <w:r>
        <w:t>culait lentement. Compte tenu de la manoeuvre qu'il avait à effectuer et</w:t>
      </w:r>
    </w:p>
    <w:p>
      <w:r>
        <w:t>du peu de distance qu'il a parcouru avant d'entrer en collision avec le</w:t>
      </w:r>
    </w:p>
    <w:p>
      <w:r>
        <w:t>recourant, on voit mal comment d'ailleurs il pourrait en aller autrement.</w:t>
      </w:r>
    </w:p>
    <w:p>
      <w:r>
        <w:t>Cela ne signifie toutefois pas encore que A.  a avancé en</w:t>
      </w:r>
    </w:p>
    <w:p>
      <w:r>
        <w:t>"tâtonnant" comme le premier juge l'a retenu. En réalité, tous les élé-</w:t>
      </w:r>
    </w:p>
    <w:p>
      <w:r>
        <w:t>ments du dossier vont à l'encontre de cette thèse. Il y a tout d'abord les</w:t>
      </w:r>
    </w:p>
    <w:p>
      <w:r>
        <w:t>premières déclarations faites par A. , qui a expliqué au gen-</w:t>
      </w:r>
    </w:p>
    <w:p>
      <w:r>
        <w:t>darme qui recueillait sa déposition sur place, s'être engagé normalement</w:t>
      </w:r>
    </w:p>
    <w:p>
      <w:r>
        <w:t>en direction d'Hauterive, après qu'on lui ait laissé un passage. Or, comme</w:t>
      </w:r>
    </w:p>
    <w:p>
      <w:r>
        <w:t>le relève fort justement le recourant, entre deux versions contradictoires</w:t>
      </w:r>
    </w:p>
    <w:p>
      <w:r>
        <w:t>des faits données par un prévenu, c'est à celle qui a été donné en pre-</w:t>
      </w:r>
    </w:p>
    <w:p>
      <w:r>
        <w:t>mier, alors que l'intéressé en ignorait les conséquences juridiques, qu'il</w:t>
      </w:r>
    </w:p>
    <w:p>
      <w:r>
        <w:t>convient en principe d'accorder la préférence (RJN 1995 p. 119). Ce prin-</w:t>
      </w:r>
    </w:p>
    <w:p>
      <w:r>
        <w:t>cipe a d'autant plus de raison d'être appliqué au cas d'espèce que A.  a confirmé dans une certaine mesure ses premières explications</w:t>
      </w:r>
    </w:p>
    <w:p>
      <w:r>
        <w:t>dans l'opposition qu'il a faite le 1er novembre 1996 à l'ordonnance pénale</w:t>
      </w:r>
    </w:p>
    <w:p>
      <w:r>
        <w:t>qui lui avait été dans l'intervalle notifiée. Certes, dans son opposition,</w:t>
      </w:r>
    </w:p>
    <w:p>
      <w:r>
        <w:t>A. a laissé entendre qu'il s'était engagé particulièrement</w:t>
      </w:r>
    </w:p>
    <w:p>
      <w:r>
        <w:t>prudemment, plus lentement que cela ne se fait en temps normal, soit</w:t>
      </w:r>
    </w:p>
    <w:p>
      <w:r>
        <w:t>lorsque l'on n'a pas à passer devant une file de véhicules. Il n'a pas</w:t>
      </w:r>
    </w:p>
    <w:p>
      <w:r>
        <w:t>pour autant prétendu s'être montré plus attentif dès le moment où il a</w:t>
      </w:r>
    </w:p>
    <w:p>
      <w:r>
        <w:t>atteint le milieu de la chaussée, en s'arrêtant ou en diminuant à tout le</w:t>
      </w:r>
    </w:p>
    <w:p>
      <w:r>
        <w:t>moins encore sa vitesse jusqu'à ce que la visibilité sur sa gauche s'amé-</w:t>
      </w:r>
    </w:p>
    <w:p>
      <w:r>
        <w:t>liore, ce qui paraît nécessaire pour qu'il y ait "tâtonnement". Il y a</w:t>
      </w:r>
    </w:p>
    <w:p>
      <w:r>
        <w:t>d'autre part les déclarations faites par le témoin C.  en</w:t>
      </w:r>
    </w:p>
    <w:p>
      <w:r>
        <w:t>audience et selon lesquelles A.  a passé lentement entre la</w:t>
      </w:r>
    </w:p>
    <w:p>
      <w:r>
        <w:t>file d'attente, puis accéléré très légèrement pour voir si la voie était</w:t>
      </w:r>
    </w:p>
    <w:p>
      <w:r>
        <w:t>libre. Comme les autres éléments du dossier, ce témoignage permet d'admet-</w:t>
      </w:r>
    </w:p>
    <w:p>
      <w:r>
        <w:t>tre que A.  s'est engagé dans l'intersection, certes lente-</w:t>
      </w:r>
    </w:p>
    <w:p>
      <w:r>
        <w:t>ment, mais en un seul mouvement, ce qui ne répond pas à la définition de</w:t>
      </w:r>
    </w:p>
    <w:p>
      <w:r>
        <w:t>la notion du "tâtonnement". Il est donc vrai au vu de la jurisprudence,</w:t>
      </w:r>
    </w:p>
    <w:p>
      <w:r>
        <w:t>que le premier juge est tombé dans l'arbitraire, en admettant en contra-</w:t>
      </w:r>
    </w:p>
    <w:p>
      <w:r>
        <w:t>diction évidente avec le dossier un fait favorable à A. .</w:t>
      </w:r>
    </w:p>
    <w:p>
      <w:r>
        <w:t>3.      Il reste néanmoins à examiner encore si cette erreur dans l'éta-</w:t>
      </w:r>
    </w:p>
    <w:p>
      <w:r>
        <w:t>blissement des faits a exercé une influence sur le raisonnement juridique</w:t>
      </w:r>
    </w:p>
    <w:p>
      <w:r>
        <w:t>tenu par le premier juge, qui l'a conduit à acquitter A.  au</w:t>
      </w:r>
    </w:p>
    <w:p>
      <w:r>
        <w:t>bénéfice du doute. Selon la jurisprudence, le droit de priorité s'étend en</w:t>
      </w:r>
    </w:p>
    <w:p>
      <w:r>
        <w:t>principe sur toute la largeur de la chaussée prioritaire et non seulement</w:t>
      </w:r>
    </w:p>
    <w:p>
      <w:r>
        <w:t>sur la voie d'un usager roulant correctement à droite (ATF 117 IV 498</w:t>
      </w:r>
    </w:p>
    <w:p>
      <w:r>
        <w:t>cons.3 et 116 IV 157). Si la visibilité n'est pas totale, le non-priori-</w:t>
      </w:r>
    </w:p>
    <w:p>
      <w:r>
        <w:t>taire doit en outre veiller à s'engager sans gêner les prioritaires, qui</w:t>
      </w:r>
    </w:p>
    <w:p>
      <w:r>
        <w:t>peuvent compter sur le respect de leurs droits. Dans le cas d'espèce, pour</w:t>
      </w:r>
    </w:p>
    <w:p>
      <w:r>
        <w:t>respecter ses obligations de non-prioritaire, A. , après</w:t>
      </w:r>
    </w:p>
    <w:p>
      <w:r>
        <w:t>s'être avancé devant le véhicule qui lui laissait le passage, aurait dû</w:t>
      </w:r>
    </w:p>
    <w:p>
      <w:r>
        <w:t>s'arrêter puis avancer en "tâtonnant", jusqu'à ce que sa visibilité sur la</w:t>
      </w:r>
    </w:p>
    <w:p>
      <w:r>
        <w:t>gauche lui permette de voir s'il ne risquait pas de gêner un prioritaire</w:t>
      </w:r>
    </w:p>
    <w:p>
      <w:r>
        <w:t>(ATF 122 IV 133 et 84 IV 111). Dans la mesure où A.  ne s'est</w:t>
      </w:r>
    </w:p>
    <w:p>
      <w:r>
        <w:t>pas comporté de cette manière, ce qu'atteste également le fait que la col-</w:t>
      </w:r>
    </w:p>
    <w:p>
      <w:r>
        <w:t>lision s'est produite à 50 centimètres environ du milieu de la chaussée,</w:t>
      </w:r>
    </w:p>
    <w:p>
      <w:r>
        <w:t>sur la voie qu'empruntait pour son dépassement le recourant, on doit ainsi</w:t>
      </w:r>
    </w:p>
    <w:p>
      <w:r>
        <w:t>admettre une violation des articles 36 al. 2 LCR et 14 al. 1 OCR. Même si</w:t>
      </w:r>
    </w:p>
    <w:p>
      <w:r>
        <w:t>le recourant ne s'est pas conformé aux règles de la circulation, A.  ne peut en outre pas s'exculper, en se prévalant du principe de la</w:t>
      </w:r>
    </w:p>
    <w:p>
      <w:r>
        <w:t>confiance, règle fondamentale de l'article 26 LCR, puisque seul un conduc-</w:t>
      </w:r>
    </w:p>
    <w:p>
      <w:r>
        <w:t>teur circulant correctement peut en bénéficier. Dans la mesure où il a</w:t>
      </w:r>
    </w:p>
    <w:p>
      <w:r>
        <w:t>correctement effectué la première partie de sa manoeuvre, notamment en</w:t>
      </w:r>
    </w:p>
    <w:p>
      <w:r>
        <w:t>s'arrêtant à la hauteur du "Cédez-le-passage", ce dernier n'a par contre</w:t>
      </w:r>
    </w:p>
    <w:p>
      <w:r>
        <w:t>pas contrevenu à l'article 27 al. 1 LCR. Le dossier ne permet enfin pas de</w:t>
      </w:r>
    </w:p>
    <w:p>
      <w:r>
        <w:t>déterminer si A.  a ou non regardé en dernier lieu sur sa gau-</w:t>
      </w:r>
    </w:p>
    <w:p>
      <w:r>
        <w:t>che, lorsqu'il s'est engagé. Il ne saurait dès lors être question au vu de</w:t>
      </w:r>
    </w:p>
    <w:p>
      <w:r>
        <w:t>ce doute de retenir une violation de l'article 3 al. 1 OCR.</w:t>
      </w:r>
    </w:p>
    <w:p>
      <w:r>
        <w:t>4.      Le pourvoi se révèle en conséquence bien fondé. La Cour de céans</w:t>
      </w:r>
    </w:p>
    <w:p>
      <w:r>
        <w:t>est en mesure de statuer (art. 252 al. 2 CPP). Au vu de l'ensemble des</w:t>
      </w:r>
    </w:p>
    <w:p>
      <w:r>
        <w:t>circonstances, les fautes de circulation que l'on peut mettre à charge de</w:t>
      </w:r>
    </w:p>
    <w:p>
      <w:r>
        <w:t>A. apparaissent moins graves que celles commises par le re-</w:t>
      </w:r>
    </w:p>
    <w:p>
      <w:r>
        <w:t>courant, qui a entrepris une manoeuvre de dépassement dangereuse. Tout</w:t>
      </w:r>
    </w:p>
    <w:p>
      <w:r>
        <w:t>bien considéré, une amende de 150 francs paraît justement sanctionner le</w:t>
      </w:r>
    </w:p>
    <w:p>
      <w:r>
        <w:t>comportement fautif de A. . Ce dernier devra en outre suppor-</w:t>
      </w:r>
    </w:p>
    <w:p>
      <w:r>
        <w:t>ter les frais de première instance, qui peuvent être réduits à 180 francs,</w:t>
      </w:r>
    </w:p>
    <w:p>
      <w:r>
        <w:t>ceux de la procédure de recours étant laissés à la charge de l'Etat. Il</w:t>
      </w:r>
    </w:p>
    <w:p>
      <w:r>
        <w:t>est équitable enfin d'allouer au recourant les dépens qu'il a réclamés</w:t>
      </w:r>
    </w:p>
    <w:p>
      <w:r>
        <w:t>pour la procédure de recours (art. 89 al. 2 CPP; RJN 1991 p. 83 et 1983 p.</w:t>
      </w:r>
    </w:p>
    <w:p>
      <w:r>
        <w:t>107). En revanche en première instance il n'y avait pas lieu à dépens</w:t>
      </w:r>
    </w:p>
    <w:p>
      <w:r>
        <w:t>compte tenu des fautes respectives des parties.</w:t>
      </w:r>
    </w:p>
    <w:p>
      <w:r>
        <w:t>Par ces motifs,</w:t>
      </w:r>
    </w:p>
    <w:p>
      <w:r>
        <w:t>LA COUR DE CASSATION PENALE</w:t>
      </w:r>
    </w:p>
    <w:p>
      <w:r>
        <w:t>1. Admet le pourvoi.</w:t>
      </w:r>
    </w:p>
    <w:p>
      <w:r>
        <w:t>Statuant au fond :</w:t>
      </w:r>
    </w:p>
    <w:p>
      <w:r>
        <w:t>2. Condamne A.  à une amende de 150 francs et à 180 francs de</w:t>
      </w:r>
    </w:p>
    <w:p>
      <w:r>
        <w:t>frais de justice.</w:t>
      </w:r>
    </w:p>
    <w:p>
      <w:r>
        <w:t>3. Laisse les frais de recours à la charge de l'Etat.</w:t>
      </w:r>
    </w:p>
    <w:p>
      <w:r>
        <w:t>4. Condamne A.  à verser à P.  une indemnité de</w:t>
      </w:r>
    </w:p>
    <w:p>
      <w:r>
        <w:t>dépens de 300 francs pour la seconde instance.</w:t>
      </w:r>
    </w:p>
    <w:p>
      <w:r>
        <w:t>Neuchâtel, le 23 décembre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