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CCP.1997.6496 vom 16. September 1998</w:t>
      </w:r>
    </w:p>
    <w:p>
      <w:r>
        <w:t>NE Tribunal cantonal, 1998-09-16, FR</w:t>
      </w:r>
    </w:p>
    <w:p>
      <w:r>
        <w:rPr>
          <w:b/>
        </w:rPr>
        <w:t xml:space="preserve">Quelle: </w:t>
      </w:r>
      <w:r>
        <w:t>https://mcp.opencaselaw.ch/entscheid/ne_gerichte_CCP.1997.6496</w:t>
      </w:r>
    </w:p>
    <w:p>
      <w:r>
        <w:t>FR: NE_GERICHTE CCP.1997.6496 du 16 septembre 1998</w:t>
      </w:r>
    </w:p>
    <w:p>
      <w:r>
        <w:t>IT: NE_GERICHTE CCP.1997.6496 del 16 settembre 1998</w:t>
      </w:r>
    </w:p>
    <w:p>
      <w:pPr>
        <w:pStyle w:val="Heading2"/>
      </w:pPr>
      <w:r>
        <w:t>Volltext</w:t>
      </w:r>
    </w:p>
    <w:p>
      <w:r>
        <w:t>A.      Le 27 novembre 1989, K.  et B.  ont conclu un contrat aux termes</w:t>
      </w:r>
    </w:p>
    <w:p>
      <w:r>
        <w:t>duquel B.  rachetait à K.  60 % d'un terrain de 1'200 m2 sur lequel était</w:t>
      </w:r>
    </w:p>
    <w:p>
      <w:r>
        <w:t>construite une villa, dans le but de procéder à la réfection de celle-ci</w:t>
      </w:r>
    </w:p>
    <w:p>
      <w:r>
        <w:t>et à la construction d'une deuxième sur ce même terrain.</w:t>
      </w:r>
    </w:p>
    <w:p>
      <w:r>
        <w:t>B.  a déclaré qu'il connaissait K.  depuis l'automne 1989 pour</w:t>
      </w:r>
    </w:p>
    <w:p>
      <w:r>
        <w:t>lui avoir acheté un appartement à Leysin.</w:t>
      </w:r>
    </w:p>
    <w:p>
      <w:r>
        <w:t>Lorsqu'en novembre K.  lui a présenté les photographies d'une</w:t>
      </w:r>
    </w:p>
    <w:p>
      <w:r>
        <w:t>villa avec terrain dans la région de Barcelone, objet du contrat précité,</w:t>
      </w:r>
    </w:p>
    <w:p>
      <w:r>
        <w:t>B.  lui a fait confiance, n'a pas cherché</w:t>
      </w:r>
    </w:p>
    <w:p>
      <w:r>
        <w:t>d'autres renseignements et a versé le 14 décembre 1989 la somme de fr.</w:t>
      </w:r>
    </w:p>
    <w:p>
      <w:r>
        <w:t>148'375.-- sur le compte de K. , car l'affaire de Leysin s'était déroulée</w:t>
      </w:r>
    </w:p>
    <w:p>
      <w:r>
        <w:t>correctement.</w:t>
      </w:r>
    </w:p>
    <w:p>
      <w:r>
        <w:t>En octobre 1990, B.  devait récupérer sa mise ainsi qu'un</w:t>
      </w:r>
    </w:p>
    <w:p>
      <w:r>
        <w:t>bénéfice de fr. 90'000.--. Cependant, K.  a admis qu'il avait inventé</w:t>
      </w:r>
    </w:p>
    <w:p>
      <w:r>
        <w:t>cette histoire de vente immobilière espagnole parce qu'il avait besoin</w:t>
      </w:r>
    </w:p>
    <w:p>
      <w:r>
        <w:t>d'environ fr. 150'000.-- dans une autre de ses affaires. En effet,</w:t>
      </w:r>
    </w:p>
    <w:p>
      <w:r>
        <w:t>l'argent versé a été englouti dans des frais professionnels liés à la</w:t>
      </w:r>
    </w:p>
    <w:p>
      <w:r>
        <w:t>société P.  S.A. pour le compte de laquelle travaillait K. .</w:t>
      </w:r>
    </w:p>
    <w:p>
      <w:r>
        <w:t>B.      Le 25 mars 1997, le Tribunal correctionnel du district de</w:t>
      </w:r>
    </w:p>
    <w:p>
      <w:r>
        <w:t>Neuchâtel a condamné par défaut K.  à 3 ans de réclusion dont à déduire</w:t>
      </w:r>
    </w:p>
    <w:p>
      <w:r>
        <w:t>187 jours de détention préventive et aux frais de justice. Cependant, dans</w:t>
      </w:r>
    </w:p>
    <w:p>
      <w:r>
        <w:t>deux des trois affaires pour lesquelles B. s'est plaint d'avoir été</w:t>
      </w:r>
    </w:p>
    <w:p>
      <w:r>
        <w:t>escroqué, le Tribunal n'a pas retenu la prévention d'escroquerie.</w:t>
      </w:r>
    </w:p>
    <w:p>
      <w:r>
        <w:t>Dans le premier cas, soit celui du versement de fr. 148'375.--,</w:t>
      </w:r>
    </w:p>
    <w:p>
      <w:r>
        <w:t>les premiers juges ont estimé que s'il y avait certes tromperie, celle-ci</w:t>
      </w:r>
    </w:p>
    <w:p>
      <w:r>
        <w:t>n'était toutefois pas astucieuse. Le jugement attaqué retient notamment ce</w:t>
      </w:r>
    </w:p>
    <w:p>
      <w:r>
        <w:t>qui suit : "ll ressort des propos mêmes de B. que celui-ci ne connaissait</w:t>
      </w:r>
    </w:p>
    <w:p>
      <w:r>
        <w:t>K.  que pour lui avoir acheté un appartement à Leysin. Il n'avait donc</w:t>
      </w:r>
    </w:p>
    <w:p>
      <w:r>
        <w:t>aucune autre référence le concernant. Il n'a fait aucune vérification et</w:t>
      </w:r>
    </w:p>
    <w:p>
      <w:r>
        <w:t>s'est contenté de voir la photo d'une maison pour mettre à disposition les</w:t>
      </w:r>
    </w:p>
    <w:p>
      <w:r>
        <w:t>fonds réclamés. B.  a manifestement été trop confiant. Il n'a pas fait les</w:t>
      </w:r>
    </w:p>
    <w:p>
      <w:r>
        <w:t>vérifications qui s'imposent de la part d'une personne qui, par ailleurs,</w:t>
      </w:r>
    </w:p>
    <w:p>
      <w:r>
        <w:t>paraît, vu son métier, être suffisamment avisée en affaires. La tromperie</w:t>
      </w:r>
    </w:p>
    <w:p>
      <w:r>
        <w:t>n'étant pas astucieuse, il n'y pas lieu de faire application de l'art. 148</w:t>
      </w:r>
    </w:p>
    <w:p>
      <w:r>
        <w:t>ancien CPS".</w:t>
      </w:r>
    </w:p>
    <w:p>
      <w:r>
        <w:t>Dans le deuxième cas, soit le prêt de US$ 5'750 que le recourant</w:t>
      </w:r>
    </w:p>
    <w:p>
      <w:r>
        <w:t>a consenti à K.  pour payer une note d'hôtel, le jugement attaqué retient</w:t>
      </w:r>
    </w:p>
    <w:p>
      <w:r>
        <w:t>notamment ce qui suit : "Le fait de promettre à quelqu'un auquel on</w:t>
      </w:r>
    </w:p>
    <w:p>
      <w:r>
        <w:t>emprunte de l'argent de le lui restituer constitue certainement une</w:t>
      </w:r>
    </w:p>
    <w:p>
      <w:r>
        <w:t>tromperie lorsque l'emprunteur n'a pas les moyens de restituer l'argent</w:t>
      </w:r>
    </w:p>
    <w:p>
      <w:r>
        <w:t>mais pas une tromperie astucieuse au sens où l'entend l'article 148 ancien</w:t>
      </w:r>
    </w:p>
    <w:p>
      <w:r>
        <w:t>CPS. On peut d'ailleurs relever à ce propos que B. avait déjà prêté US$</w:t>
      </w:r>
    </w:p>
    <w:p>
      <w:r>
        <w:t>4'650 au prévenu le 10 octobre 1990 et avait pu ainsi constater que ce</w:t>
      </w:r>
    </w:p>
    <w:p>
      <w:r>
        <w:t>montant ne lui avait pas été remboursé malgré l'ordre de virement effectué</w:t>
      </w:r>
    </w:p>
    <w:p>
      <w:r>
        <w:t>par K. . B.  a donc été trop confiant et le tribunal ne fera pas</w:t>
      </w:r>
    </w:p>
    <w:p>
      <w:r>
        <w:t>application, dans ce cas également, de l'article 148 ancien CPS.</w:t>
      </w:r>
    </w:p>
    <w:p>
      <w:r>
        <w:t>C. B.  recourt contre ce jugement. Il conclut à sa cassation et au</w:t>
      </w:r>
    </w:p>
    <w:p>
      <w:r>
        <w:t>renvoi de la cause pour nouveau jugement à un autre tribunal sous suite de</w:t>
      </w:r>
    </w:p>
    <w:p>
      <w:r>
        <w:t>frais et dépens. Il reproche au premier juge d'avoir faussement appliqué</w:t>
      </w:r>
    </w:p>
    <w:p>
      <w:r>
        <w:t>l'article 148 aCPS.</w:t>
      </w:r>
    </w:p>
    <w:p>
      <w:r>
        <w:t>a) Dans le cas de l'achat de la villa en Espagne, le recourant</w:t>
      </w:r>
    </w:p>
    <w:p>
      <w:r>
        <w:t>fait valoir que pour B. , domicilié au Caire, il n'était guère commode de</w:t>
      </w:r>
    </w:p>
    <w:p>
      <w:r>
        <w:t>vérifier les registres de propriétés espagnoles ou l'existence d'un</w:t>
      </w:r>
    </w:p>
    <w:p>
      <w:r>
        <w:t>certain notaire à qui l'on a donné procuration. En outre, il reproche au</w:t>
      </w:r>
    </w:p>
    <w:p>
      <w:r>
        <w:t>premier juge de n'avoir pas tenu compte de nombreux éléments qui</w:t>
      </w:r>
    </w:p>
    <w:p>
      <w:r>
        <w:t>permettaient de retenir que K.  comptait sur le fait qu'aucune</w:t>
      </w:r>
    </w:p>
    <w:p>
      <w:r>
        <w:t>vérification ne serait opérée, notamment parce qu'il avait rédigé un</w:t>
      </w:r>
    </w:p>
    <w:p>
      <w:r>
        <w:t>contrat très détaillé, que la part de  B.  était calculée au franc près,</w:t>
      </w:r>
    </w:p>
    <w:p>
      <w:r>
        <w:t>qu'il n'avait omis aucune formalité, et que le nom d'une société anonyme</w:t>
      </w:r>
    </w:p>
    <w:p>
      <w:r>
        <w:t>suisse partie prenante apparaissait dans l'opération.</w:t>
      </w:r>
    </w:p>
    <w:p>
      <w:r>
        <w:t>De même, il reproche au premier juge de n'avoir pas suffisamment</w:t>
      </w:r>
    </w:p>
    <w:p>
      <w:r>
        <w:t>tenu compte des relations particulières de confiance qui s'étaient nouées</w:t>
      </w:r>
    </w:p>
    <w:p>
      <w:r>
        <w:t>entre les deux hommes à l'occasion de l'affaire de Leysin. Relevant que le</w:t>
      </w:r>
    </w:p>
    <w:p>
      <w:r>
        <w:t>Tribunal fédéral a admis la création d'un rapport particulier de confiance</w:t>
      </w:r>
    </w:p>
    <w:p>
      <w:r>
        <w:t>entre la Poste et l'auteur d'un prélèvement par le simple fait que la</w:t>
      </w:r>
    </w:p>
    <w:p>
      <w:r>
        <w:t>poste avait prévenu ses clients qu'aucune vérification de couverture</w:t>
      </w:r>
    </w:p>
    <w:p>
      <w:r>
        <w:t>n'était effectuée pour un prélèvement à concurrence de fr. 2'000.--, le</w:t>
      </w:r>
    </w:p>
    <w:p>
      <w:r>
        <w:t>recourant soutient qu'il faut, a fortiori, admettre l'existence de ce</w:t>
      </w:r>
    </w:p>
    <w:p>
      <w:r>
        <w:t>rapport de confiance entre "des parties qui ont conclu ensemble une vente</w:t>
      </w:r>
    </w:p>
    <w:p>
      <w:r>
        <w:t>immobilière, dans un pays étranger, avec toutes les formalités et procura-</w:t>
      </w:r>
    </w:p>
    <w:p>
      <w:r>
        <w:t>tions que cela représente et poursuivent leurs relations d'affaires par</w:t>
      </w:r>
    </w:p>
    <w:p>
      <w:r>
        <w:t>d'autres opérations immobilières".</w:t>
      </w:r>
    </w:p>
    <w:p>
      <w:r>
        <w:t>Le recourant en déduit "qu'en conséquence, il faut bien admettre</w:t>
      </w:r>
    </w:p>
    <w:p>
      <w:r>
        <w:t>la tromperie astucieuse, de telle sorte que K. doit être condamné pour</w:t>
      </w:r>
    </w:p>
    <w:p>
      <w:r>
        <w:t>escroquerie au sens de l'article 148 ancien, également en ce qui concerne</w:t>
      </w:r>
    </w:p>
    <w:p>
      <w:r>
        <w:t>ce montant de fr. 148'375.--".</w:t>
      </w:r>
    </w:p>
    <w:p>
      <w:r>
        <w:t>b) Dans le cas du prêt de US$ 5'750.-- le recourant fait valoir</w:t>
      </w:r>
    </w:p>
    <w:p>
      <w:r>
        <w:t>que la tromperie, admise par le Tribunal de première instance, doit être</w:t>
      </w:r>
    </w:p>
    <w:p>
      <w:r>
        <w:t>qualifiée d'astucieuse parce que des rapports de confiance particuliers</w:t>
      </w:r>
    </w:p>
    <w:p>
      <w:r>
        <w:t>s'étaient établis entre K.  et B. , que celui-ci avait remis en garantie</w:t>
      </w:r>
    </w:p>
    <w:p>
      <w:r>
        <w:t>un ordre de virement lors du premier prêt et avait manifesté ainsi sa</w:t>
      </w:r>
    </w:p>
    <w:p>
      <w:r>
        <w:t>bonne foi, que les douze jours séparant le premier prêt du second sans que</w:t>
      </w:r>
    </w:p>
    <w:p>
      <w:r>
        <w:t>l'ordre de virement garantissant le premier prêt ait été exécuté</w:t>
      </w:r>
    </w:p>
    <w:p>
      <w:r>
        <w:t>autorisait le recourant à croire que c'est la complexité de cette</w:t>
      </w:r>
    </w:p>
    <w:p>
      <w:r>
        <w:t>opération entre l'Egypte et la Suisse qui expliquait qu'il n'ait pas</w:t>
      </w:r>
    </w:p>
    <w:p>
      <w:r>
        <w:t>encore été exécuté et que finalement K.  avait affirmé que la deuxième</w:t>
      </w:r>
    </w:p>
    <w:p>
      <w:r>
        <w:t>villa espagnole devait être vendue.</w:t>
      </w:r>
    </w:p>
    <w:p>
      <w:r>
        <w:t>D.      La présidente du Tribunal correctionnel du district de Neuchâtel</w:t>
      </w:r>
    </w:p>
    <w:p>
      <w:r>
        <w:t>et le Procureur général n'ont pas pris de conclusions, ni formulé d'obser-</w:t>
      </w:r>
    </w:p>
    <w:p>
      <w:r>
        <w:t>vations.</w:t>
      </w:r>
    </w:p>
    <w:p>
      <w:r>
        <w:t>C O N S I D E R A N T</w:t>
      </w:r>
    </w:p>
    <w:p>
      <w:r>
        <w:t>e n  d r o i t</w:t>
      </w:r>
    </w:p>
    <w:p>
      <w:r>
        <w:t>1. Interjeté dans les formes et délai légaux (art. 244 CPP), le</w:t>
      </w:r>
    </w:p>
    <w:p>
      <w:r>
        <w:t>pourvoi est recevable.</w:t>
      </w:r>
    </w:p>
    <w:p>
      <w:r>
        <w:t>2.      a) Commet une escroquerie, au sens de l'article 148 ancien CPS</w:t>
      </w:r>
    </w:p>
    <w:p>
      <w:r>
        <w:t>celui qui, dans le dessein de se procurer ou de procurer à un tiers un</w:t>
      </w:r>
    </w:p>
    <w:p>
      <w:r>
        <w:t>enrichissement illégitime, aura astucieusement induit en erreur une</w:t>
      </w:r>
    </w:p>
    <w:p>
      <w:r>
        <w:t>personne par des affirmations fallacieuses ou par des dissimulations de</w:t>
      </w:r>
    </w:p>
    <w:p>
      <w:r>
        <w:t>faits vrais, ou aura astucieusement exploité l'erreur où se trouvait une</w:t>
      </w:r>
    </w:p>
    <w:p>
      <w:r>
        <w:t>personne et de la sorte aura déterminé la victime à des actes préjudicia-</w:t>
      </w:r>
    </w:p>
    <w:p>
      <w:r>
        <w:t>bles à ses intérêts pécuniaires ou à ceux d'un tiers.</w:t>
      </w:r>
    </w:p>
    <w:p>
      <w:r>
        <w:t>Il s'agit ainsi d'une infraction "en cascade" (Graven FJS n°</w:t>
      </w:r>
    </w:p>
    <w:p>
      <w:r>
        <w:t>821, page 2), composée d'éléments qui découlent les uns des autres :</w:t>
      </w:r>
    </w:p>
    <w:p>
      <w:r>
        <w:t>l'auteur adopte un comportement en conséquence duquel une personne est</w:t>
      </w:r>
    </w:p>
    <w:p>
      <w:r>
        <w:t>astucieusement induite ou maintenue en erreur, et, sous l'empire de l'er-</w:t>
      </w:r>
    </w:p>
    <w:p>
      <w:r>
        <w:t>reur, la dupe accomplit un acte de disposition, qui porte atteinte à ses</w:t>
      </w:r>
    </w:p>
    <w:p>
      <w:r>
        <w:t>intérêts pécuniaires ou à ceux d'un tiers.</w:t>
      </w:r>
    </w:p>
    <w:p>
      <w:r>
        <w:t>Le législateur suisse n'a cependant pas voulu punir le simple</w:t>
      </w:r>
    </w:p>
    <w:p>
      <w:r>
        <w:t>mensonge, refusant ainsi "la protection du droit pénal à ceux qui n'ou-</w:t>
      </w:r>
    </w:p>
    <w:p>
      <w:r>
        <w:t>vrent pas les yeux dans une situation où un minimum de circonspection va</w:t>
      </w:r>
    </w:p>
    <w:p>
      <w:r>
        <w:t>de soi et qui tombent dans un piège qu'un peu d'attention et de réflexion</w:t>
      </w:r>
    </w:p>
    <w:p>
      <w:r>
        <w:t>aurait permis d'éviter" (Graven, opus cité, page 9; ATF 72 IV 13, RJN 6 II</w:t>
      </w:r>
    </w:p>
    <w:p>
      <w:r>
        <w:t>231 232). Une tromperie astucieuse ou l'exploitation astucieuse d'une</w:t>
      </w:r>
    </w:p>
    <w:p>
      <w:r>
        <w:t>erreur peuvent seules fonder la prévention d'escroquerie et la jurisprude-</w:t>
      </w:r>
    </w:p>
    <w:p>
      <w:r>
        <w:t>nce enseigne que de fausses déclarations ne suffisent pas, lorsqu'elles</w:t>
      </w:r>
    </w:p>
    <w:p>
      <w:r>
        <w:t>peuvent être aisément contrôlées; il n'y a tromperie astucieuse dans ce</w:t>
      </w:r>
    </w:p>
    <w:p>
      <w:r>
        <w:t>cas que si l'auteur dissuade la victime de vérifier l'exactitude de ses</w:t>
      </w:r>
    </w:p>
    <w:p>
      <w:r>
        <w:t>déclarations ou ment avec la pensée qu'en raison des circonstances la dupe</w:t>
      </w:r>
    </w:p>
    <w:p>
      <w:r>
        <w:t>ne sera pas amenée à les vérifier ou encore qu'un contrôle apparaisse</w:t>
      </w:r>
    </w:p>
    <w:p>
      <w:r>
        <w:t>improbable vu la personnalité de la victime ou qu'il ne puisse faire sans</w:t>
      </w:r>
    </w:p>
    <w:p>
      <w:r>
        <w:t>difficultés particulières (ATF 99 IV 77, 104 274, 101 Ia 613, 106 IV 360,</w:t>
      </w:r>
    </w:p>
    <w:p>
      <w:r>
        <w:t>113 Ib 170 et 119 IV 28, RJN 6 II 232, Stratenwerth, Schweizerisches</w:t>
      </w:r>
    </w:p>
    <w:p>
      <w:r>
        <w:t>Strafrecht, Besonderer Teil I deuxième édition p.222). La question du</w:t>
      </w:r>
    </w:p>
    <w:p>
      <w:r>
        <w:t>contrôle ne se pose toutefois que si l'auteur s'en est tenu à de simples</w:t>
      </w:r>
    </w:p>
    <w:p>
      <w:r>
        <w:t>mensonges et fausses déclarations; en cas de mise en scène, de manoeuvres</w:t>
      </w:r>
    </w:p>
    <w:p>
      <w:r>
        <w:t>frauduleuses ou d'échafaudages de mensonges, l'astuce est toujours</w:t>
      </w:r>
    </w:p>
    <w:p>
      <w:r>
        <w:t>réalisée (ATF 107 IV 171, 106 IV 362, 100 IV 179, 74 IV 171, 73 IV 24; SJ</w:t>
      </w:r>
    </w:p>
    <w:p>
      <w:r>
        <w:t>190 p. 235, 236, Ardinet, der Betrug nach dem Schweizerisches</w:t>
      </w:r>
    </w:p>
    <w:p>
      <w:r>
        <w:t>Strafgesetzbuch in RPS 86 1970 p. 233).</w:t>
      </w:r>
    </w:p>
    <w:p>
      <w:r>
        <w:t>b) En l'espèce, il y a lieu d'examiner si K.  a fait preuve</w:t>
      </w:r>
    </w:p>
    <w:p>
      <w:r>
        <w:t>d'astuce. Il s'agit d'une question de droit que la Cour peut en principe</w:t>
      </w:r>
    </w:p>
    <w:p>
      <w:r>
        <w:t>revoir librement. La réponse dépend toutefois beaucoup de l'appréciation</w:t>
      </w:r>
    </w:p>
    <w:p>
      <w:r>
        <w:t>des circonstances particulières du cas, ainsi que du comportement et de la</w:t>
      </w:r>
    </w:p>
    <w:p>
      <w:r>
        <w:t>personnalité des parties en cause. Il convient en conséquence de laisser</w:t>
      </w:r>
    </w:p>
    <w:p>
      <w:r>
        <w:t>une certaine latitude à la juridiction antérieure, et la Cour ne</w:t>
      </w:r>
    </w:p>
    <w:p>
      <w:r>
        <w:t>s'écartera pas de son opinion sur la question sans raison sérieuse.</w:t>
      </w:r>
    </w:p>
    <w:p>
      <w:r>
        <w:t>Le Tribunal correctionnel a estimé que K.  a certes trompé B.</w:t>
      </w:r>
    </w:p>
    <w:p>
      <w:r>
        <w:t>en ce sens qu'il a utilisé l'argent qui lui était confié à d'autres fins</w:t>
      </w:r>
    </w:p>
    <w:p>
      <w:r>
        <w:t>que ce qui avait été décidé. Toutefois, il a retenu que la tromperie</w:t>
      </w:r>
    </w:p>
    <w:p>
      <w:r>
        <w:t>n'était pas astucieuse.</w:t>
      </w:r>
    </w:p>
    <w:p>
      <w:r>
        <w:t>Il s'agit tout d'abord de la tromperie qui revêt la forme du</w:t>
      </w:r>
    </w:p>
    <w:p>
      <w:r>
        <w:t>simple mensonge ou de la déclaration fausse. Une telle tromperie n'est pas</w:t>
      </w:r>
    </w:p>
    <w:p>
      <w:r>
        <w:t>astucieuse si l'adverse partie peut en contrôler l'exactitude sans grand</w:t>
      </w:r>
    </w:p>
    <w:p>
      <w:r>
        <w:t>peine (ATF 72 IV 12 = JdT 1946 IV 113).</w:t>
      </w:r>
    </w:p>
    <w:p>
      <w:r>
        <w:t>La deuxième sorte de tromperie consiste en un édifice de menson-</w:t>
      </w:r>
    </w:p>
    <w:p>
      <w:r>
        <w:t>ges. Dans ce cas, elle est toujours astucieuse si les mensonges sont</w:t>
      </w:r>
    </w:p>
    <w:p>
      <w:r>
        <w:t>l'expression d'une rouerie particulière et se recoupent d'une manière si</w:t>
      </w:r>
    </w:p>
    <w:p>
      <w:r>
        <w:t>subtile que même une victime faisant preuve d'un esprit critique se laisse</w:t>
      </w:r>
    </w:p>
    <w:p>
      <w:r>
        <w:t>tromper. A l'inverse, lorsque ce n'est pas le cas, la tromperie n'est</w:t>
      </w:r>
    </w:p>
    <w:p>
      <w:r>
        <w:t>jamais astucieuse si la situation dépeinte par l'auteur, dans son ensem-</w:t>
      </w:r>
    </w:p>
    <w:p>
      <w:r>
        <w:t>ble, aussi bien que les allégations fallacieuses, chacune pour elles-</w:t>
      </w:r>
    </w:p>
    <w:p>
      <w:r>
        <w:t>mêmes, devaient être raisonnablement vérifiées et que la découverte</w:t>
      </w:r>
    </w:p>
    <w:p>
      <w:r>
        <w:t>d'un seul mensonge aurait entraîné celle de l'ensemble de la tromperie.</w:t>
      </w:r>
    </w:p>
    <w:p>
      <w:r>
        <w:t>La troisième catégorie est celle des manoeuvres frauduleuses,</w:t>
      </w:r>
    </w:p>
    <w:p>
      <w:r>
        <w:t>des machinations qui sont des mises en scène proprement dites. On entend</w:t>
      </w:r>
    </w:p>
    <w:p>
      <w:r>
        <w:t>par là, celles qui sont composées d'un édifice de mensonges (ATF 119 IV</w:t>
      </w:r>
    </w:p>
    <w:p>
      <w:r>
        <w:t>284 : JdT 1995 IV 142) et supposent contrairement à l'accumulation de</w:t>
      </w:r>
    </w:p>
    <w:p>
      <w:r>
        <w:t>mensonges des exigences plus importantes pour la préparation, l'exécution</w:t>
      </w:r>
    </w:p>
    <w:p>
      <w:r>
        <w:t>et l'effet de tromperie. Elles se caractérisent par des préparatifs</w:t>
      </w:r>
    </w:p>
    <w:p>
      <w:r>
        <w:t>intensifs, planifiés et systématiques, mais pas nécessairement par une</w:t>
      </w:r>
    </w:p>
    <w:p>
      <w:r>
        <w:t>complexité matérielle ou intellectuelle (ATF 99 IV 80 = JdT 1977 IV 39).</w:t>
      </w:r>
    </w:p>
    <w:p>
      <w:r>
        <w:t>c) Il s'agit donc d'abord de qualifier le type de tromperie dont</w:t>
      </w:r>
    </w:p>
    <w:p>
      <w:r>
        <w:t>a été victime le recourant pour déterminer dans quelle mesure et à quelles</w:t>
      </w:r>
    </w:p>
    <w:p>
      <w:r>
        <w:t>conditions celle-ci doit être qualifiée d'astucieuse.</w:t>
      </w:r>
    </w:p>
    <w:p>
      <w:r>
        <w:t>Dans le cas de l'achat du terrain en Espagne, il y a lieu</w:t>
      </w:r>
    </w:p>
    <w:p>
      <w:r>
        <w:t>d'admettre que le prévenu s'est contenté d'établir un contrat - certes</w:t>
      </w:r>
    </w:p>
    <w:p>
      <w:r>
        <w:t>contenant moults détails - une procuration, de faire légaliser des signa-</w:t>
      </w:r>
    </w:p>
    <w:p>
      <w:r>
        <w:t>tures et de produire une photo.</w:t>
      </w:r>
    </w:p>
    <w:p>
      <w:r>
        <w:t>Dès lors, c'est l'édifice de mensonges qui caractérise le mieux</w:t>
      </w:r>
    </w:p>
    <w:p>
      <w:r>
        <w:t>la tromperie dont le recourant a été victime. Cependant, les mensonges ne</w:t>
      </w:r>
    </w:p>
    <w:p>
      <w:r>
        <w:t>se recoupaient pas de manière subtile, les détails fonciers du contrat</w:t>
      </w:r>
    </w:p>
    <w:p>
      <w:r>
        <w:t>n'étant attestés que par une photo et la procuration donnée au notaire</w:t>
      </w:r>
    </w:p>
    <w:p>
      <w:r>
        <w:t>n'ayant trait qu'à l'aspect formel de la transaction.</w:t>
      </w:r>
    </w:p>
    <w:p>
      <w:r>
        <w:t>Par conséquent, la tromperie ainsi caractérisée ne peut être</w:t>
      </w:r>
    </w:p>
    <w:p>
      <w:r>
        <w:t>qualifiée d'astucieuse car les allégations devaient et pouvaient raison-</w:t>
      </w:r>
    </w:p>
    <w:p>
      <w:r>
        <w:t>nablement être vérifiées et la découverte du caractère fallacieux de l'une</w:t>
      </w:r>
    </w:p>
    <w:p>
      <w:r>
        <w:t>d'elles aurait entraîné celle de l'ensemble de la tromperie.</w:t>
      </w:r>
    </w:p>
    <w:p>
      <w:r>
        <w:t>Dans l'ATF 119 IV 28, l'astuce n'a pas été retenue aux motifs</w:t>
      </w:r>
    </w:p>
    <w:p>
      <w:r>
        <w:t>que la victime (une banque) n'aurait pas été trompée si elle n'avait pas</w:t>
      </w:r>
    </w:p>
    <w:p>
      <w:r>
        <w:t>négligé les précautions les plus élémentaires.</w:t>
      </w:r>
    </w:p>
    <w:p>
      <w:r>
        <w:t>En l'espèce, trois des affirmations fallacieuses de K.  étaient</w:t>
      </w:r>
    </w:p>
    <w:p>
      <w:r>
        <w:t>facilement vérifiables. En effet, il aurait été très facile de contrôler</w:t>
      </w:r>
    </w:p>
    <w:p>
      <w:r>
        <w:t>si le notaire espagnol et la société anonyme suisse existaient réellement</w:t>
      </w:r>
    </w:p>
    <w:p>
      <w:r>
        <w:t>et si la parcelle dont c'est l'objet du contrat du 27 novembre 1989 avait</w:t>
      </w:r>
    </w:p>
    <w:p>
      <w:r>
        <w:t>bien pour propriétaire la société anonyme citée ou K. .</w:t>
      </w:r>
    </w:p>
    <w:p>
      <w:r>
        <w:t>Vu son expérience des affaires, le recourant aurait dû tenter de</w:t>
      </w:r>
    </w:p>
    <w:p>
      <w:r>
        <w:t>contrôler les allégations de K. . Or, il n'a pas même pris la peine de</w:t>
      </w:r>
    </w:p>
    <w:p>
      <w:r>
        <w:t>contrôler ne serait-ce qu'un seul de ces éléments, se contentant d'une</w:t>
      </w:r>
    </w:p>
    <w:p>
      <w:r>
        <w:t>simple photo pour remettre une somme très importante à K. .</w:t>
      </w:r>
    </w:p>
    <w:p>
      <w:r>
        <w:t>Sur ce point, le Tribunal correctionnel n'a pas violé l'ancien</w:t>
      </w:r>
    </w:p>
    <w:p>
      <w:r>
        <w:t>art. 148 CPS en ne retenant pas l'astuce. La vérification des déclarations</w:t>
      </w:r>
    </w:p>
    <w:p>
      <w:r>
        <w:t>fallacieuses, pourtant facile, n'ayant même pas été envisagée par le re-</w:t>
      </w:r>
    </w:p>
    <w:p>
      <w:r>
        <w:t>courant.</w:t>
      </w:r>
    </w:p>
    <w:p>
      <w:r>
        <w:t>d) En ce qui concerne  le prêt de US$ 5'750.--, le seul mensonge</w:t>
      </w:r>
    </w:p>
    <w:p>
      <w:r>
        <w:t>du  prévenu pour l'obtenir est d'avoir promis le remboursement.</w:t>
      </w:r>
    </w:p>
    <w:p>
      <w:r>
        <w:t>Le recourant a fait preuve de légèreté en prêtant US$ 5'750.--</w:t>
      </w:r>
    </w:p>
    <w:p>
      <w:r>
        <w:t>le 22 octobre, sans exiger de garantie alors qu'il en avait obtenu une</w:t>
      </w:r>
    </w:p>
    <w:p>
      <w:r>
        <w:t>pour le prêt de US$ 4'600.-- du 10 octobre. Non seulement, comme le relève</w:t>
      </w:r>
    </w:p>
    <w:p>
      <w:r>
        <w:t>le jugement attaqué, le recourant aurait pu vérifier l'absence de rembour-</w:t>
      </w:r>
    </w:p>
    <w:p>
      <w:r>
        <w:t>sement du premier prêt, mais encore les circonstances devaient l'amener à</w:t>
      </w:r>
    </w:p>
    <w:p>
      <w:r>
        <w:t>se montrer méfiant : un homme d'affaires solvable ne se trouve pas dans</w:t>
      </w:r>
    </w:p>
    <w:p>
      <w:r>
        <w:t>l'impossibilité de payer une facture d'hôtel et ne voyage pas sans une ou</w:t>
      </w:r>
    </w:p>
    <w:p>
      <w:r>
        <w:t>plusieurs cartes de crédit. Le seul fait que K. ne pouvait payer sa note</w:t>
      </w:r>
    </w:p>
    <w:p>
      <w:r>
        <w:t>d'hôtel devait amener le recourant à avoir de sérieux doutes sur sa</w:t>
      </w:r>
    </w:p>
    <w:p>
      <w:r>
        <w:t>situation financière.</w:t>
      </w:r>
    </w:p>
    <w:p>
      <w:r>
        <w:t>Ainsi, en ne retenant pas l'existence d'une astuce, le Tribunal</w:t>
      </w:r>
    </w:p>
    <w:p>
      <w:r>
        <w:t>correctionnel a correctement interprété l'ancien article 148 du Code</w:t>
      </w:r>
    </w:p>
    <w:p>
      <w:r>
        <w:t>pénal.</w:t>
      </w:r>
    </w:p>
    <w:p>
      <w:r>
        <w:t>3.      Mal fondé, le recours doit être rejeté et les frais mis à la</w:t>
      </w:r>
    </w:p>
    <w:p>
      <w:r>
        <w:t>charge du recourant.</w:t>
      </w:r>
    </w:p>
    <w:p>
      <w:r>
        <w:t>Par ces motifs,</w:t>
      </w:r>
    </w:p>
    <w:p>
      <w:r>
        <w:t>LA COUR DE CASSATION PENALE</w:t>
      </w:r>
    </w:p>
    <w:p>
      <w:r>
        <w:t>1. Rejette le recours.</w:t>
      </w:r>
    </w:p>
    <w:p>
      <w:r>
        <w:t>2. Condamne le recourant aux frais arrêtés à 660 francs.</w:t>
      </w:r>
    </w:p>
    <w:p>
      <w:r>
        <w:t>Neuchâtel, le 16 septembre 1998</w:t>
      </w:r>
    </w:p>
    <w:p>
      <w:r>
        <w:t>AU NOM DE LA COUR DE CASSATION PENALE</w:t>
      </w:r>
    </w:p>
    <w:p>
      <w:r>
        <w:t>Le greffier                  La présidente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