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CCP.1997.6477 vom 30. Mai 1997</w:t>
      </w:r>
    </w:p>
    <w:p>
      <w:r>
        <w:t>NE Tribunal cantonal, 1997-05-30, FR</w:t>
      </w:r>
    </w:p>
    <w:p>
      <w:r>
        <w:rPr>
          <w:b/>
        </w:rPr>
        <w:t xml:space="preserve">Quelle: </w:t>
      </w:r>
      <w:r>
        <w:t>https://mcp.opencaselaw.ch/entscheid/ne_gerichte_CCP.1997.6477</w:t>
      </w:r>
    </w:p>
    <w:p>
      <w:r>
        <w:t>FR: NE_GERICHTE CCP.1997.6477 du 30 mai 1997</w:t>
      </w:r>
    </w:p>
    <w:p>
      <w:r>
        <w:t>IT: NE_GERICHTE CCP.1997.6477 del 30 maggio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le recours et casse le jugement rendu le 7 novembre 1996 par le</w:t>
      </w:r>
    </w:p>
    <w:p>
      <w:r>
        <w:t>Tribunal de police du district du Locle.</w:t>
      </w:r>
    </w:p>
    <w:p>
      <w:r>
        <w:rPr>
          <w:b/>
        </w:rPr>
        <w:t>E. 2</w:t>
      </w:r>
    </w:p>
    <w:p>
      <w:r>
        <w:t>Statuant elle-même, acquitte D..</w:t>
      </w:r>
    </w:p>
    <w:p>
      <w:r>
        <w:rPr>
          <w:b/>
        </w:rPr>
        <w:t>E. 3</w:t>
      </w:r>
    </w:p>
    <w:p>
      <w:r>
        <w:t>Statue sans frais et dit qu'il n'y a pas lieu à dépens.</w:t>
      </w:r>
    </w:p>
    <w:p>
      <w:r>
        <w:t>Neuchâtel, le 30 mai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