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CCP.1996.6406 vom 10. März 1997</w:t>
      </w:r>
    </w:p>
    <w:p>
      <w:r>
        <w:t>NE Tribunal cantonal, 1997-03-10, FR</w:t>
      </w:r>
    </w:p>
    <w:p>
      <w:r>
        <w:rPr>
          <w:b/>
        </w:rPr>
        <w:t xml:space="preserve">Quelle: </w:t>
      </w:r>
      <w:r>
        <w:t>https://mcp.opencaselaw.ch/entscheid/ne_gerichte_CCP.1996.6406</w:t>
      </w:r>
    </w:p>
    <w:p>
      <w:r>
        <w:t>FR: NE_GERICHTE CCP.1996.6406 du 10 mars 1997</w:t>
      </w:r>
    </w:p>
    <w:p>
      <w:r>
        <w:t>IT: NE_GERICHTE CCP.1996.6406 del 10 marzo 1997</w:t>
      </w:r>
    </w:p>
    <w:p>
      <w:pPr>
        <w:pStyle w:val="Heading2"/>
      </w:pPr>
      <w:r>
        <w:t>Volltext</w:t>
      </w:r>
    </w:p>
    <w:p>
      <w:r>
        <w:t>A. Entre juillet 1993 et fin septembre 1994, R.  a braconné deux</w:t>
      </w:r>
    </w:p>
    <w:p>
      <w:r>
        <w:t>chamois, un chevreuil et a fait usage d'armes prohibées pour la chasse. Il</w:t>
      </w:r>
    </w:p>
    <w:p>
      <w:r>
        <w:t>a également détenu sans droit la dépouille d'une grive et mis en vente de</w:t>
      </w:r>
    </w:p>
    <w:p>
      <w:r>
        <w:t>la viande de gibier obtenue par acte délictueux. Enfin, il a utilisé son</w:t>
      </w:r>
    </w:p>
    <w:p>
      <w:r>
        <w:t>véhicule pour aller chasser et l'a parqué à plus de 200 mètres d'une</w:t>
      </w:r>
    </w:p>
    <w:p>
      <w:r>
        <w:t>habitation.</w:t>
      </w:r>
    </w:p>
    <w:p>
      <w:r>
        <w:t>Par jugement du 26 juin 1996, le Tribunal de police du district</w:t>
      </w:r>
    </w:p>
    <w:p>
      <w:r>
        <w:t>du Val-de-Ruz a condamné R.  à 4 mois d'emprisonnement dont à déduire 2</w:t>
      </w:r>
    </w:p>
    <w:p>
      <w:r>
        <w:t>jours de détention préventive avec sursis pendant 4 ans, à 6'000 francs</w:t>
      </w:r>
    </w:p>
    <w:p>
      <w:r>
        <w:t>d'amende et à 5'147.65 francs de frais. Le juge de première instance a en</w:t>
      </w:r>
    </w:p>
    <w:p>
      <w:r>
        <w:t>outre révoqué le sursis à une peine de 60 jours d'emprisonnement, accordé</w:t>
      </w:r>
    </w:p>
    <w:p>
      <w:r>
        <w:t>à R.  par le Tribunal de police du district de Boudry le 12 février 1993;</w:t>
      </w:r>
    </w:p>
    <w:p>
      <w:r>
        <w:t>il a ordonné la confiscation et la destruction des pistolets, silencieux</w:t>
      </w:r>
    </w:p>
    <w:p>
      <w:r>
        <w:t>et munitions séquestrés à l'exclusion des fusils</w:t>
      </w:r>
    </w:p>
    <w:p>
      <w:r>
        <w:t>séquestrés et retiré à R.  l'autorisation de chasser pour 4 ans. Dans son</w:t>
      </w:r>
    </w:p>
    <w:p>
      <w:r>
        <w:t>jugement, le tribunal de police, qui n'a retenu que les faits admis par le</w:t>
      </w:r>
    </w:p>
    <w:p>
      <w:r>
        <w:t>prévenu lors d'une audience d'instruction, a atténué la peine au sens de</w:t>
      </w:r>
    </w:p>
    <w:p>
      <w:r>
        <w:t>l'article 11 CPS et retenu le concours d'infractions. Le sursis</w:t>
      </w:r>
    </w:p>
    <w:p>
      <w:r>
        <w:t>assortissant la peine d'emprisonnement prononcée le 12 février 1993 a été</w:t>
      </w:r>
    </w:p>
    <w:p>
      <w:r>
        <w:t>révoqué au vu des actes nombreux et graves commis ultérieurement et ne</w:t>
      </w:r>
    </w:p>
    <w:p>
      <w:r>
        <w:t>tombant manifestement pas selon le juge de première instance sous le coup</w:t>
      </w:r>
    </w:p>
    <w:p>
      <w:r>
        <w:t>de l'article 41 ch.3 al.2 CPS. Compte tenu de la révocation dudit sursis</w:t>
      </w:r>
    </w:p>
    <w:p>
      <w:r>
        <w:t>et du traitement entrepris par R. , le premier juge a estimé pouvoir faire</w:t>
      </w:r>
    </w:p>
    <w:p>
      <w:r>
        <w:t>un pronostic favorable quant à une suspension de l'exécution de la</w:t>
      </w:r>
    </w:p>
    <w:p>
      <w:r>
        <w:t>nouvelle peine.</w:t>
      </w:r>
    </w:p>
    <w:p>
      <w:r>
        <w:t>B. R.  se pourvoit en cassation contre ce jugement et déclare s'en</w:t>
      </w:r>
    </w:p>
    <w:p>
      <w:r>
        <w:t>prendre exclusivement au point du dispositif par lequel le tribunal de</w:t>
      </w:r>
    </w:p>
    <w:p>
      <w:r>
        <w:t>police a révoqué le sursis accordé le 12 février 1993. Il conclut</w:t>
      </w:r>
    </w:p>
    <w:p>
      <w:r>
        <w:t>principalement à la non révocation de ce dernier, subsidiairement au</w:t>
      </w:r>
    </w:p>
    <w:p>
      <w:r>
        <w:t>renvoi de la cause sous suite de frais. Il soutient en substance que d'un</w:t>
      </w:r>
    </w:p>
    <w:p>
      <w:r>
        <w:t>point de vue objectif il ne s'est pas rendu coupable de multiples actes de</w:t>
      </w:r>
    </w:p>
    <w:p>
      <w:r>
        <w:t>braconnage puisqu'il n'a abattu que trois bêtes. Le recourant expose en</w:t>
      </w:r>
    </w:p>
    <w:p>
      <w:r>
        <w:t>bref que d'un point de vue subjectif, l'expertise psychiatrique qui a</w:t>
      </w:r>
    </w:p>
    <w:p>
      <w:r>
        <w:t>conduit à l'atténuation de la peine aurait aussi dû être prise en</w:t>
      </w:r>
    </w:p>
    <w:p>
      <w:r>
        <w:t>considération lors de l'examen sur la révocation du sursis antérieurement</w:t>
      </w:r>
    </w:p>
    <w:p>
      <w:r>
        <w:t>accordé. De plus, il considère que le premier juge était autorisé à ne pas</w:t>
      </w:r>
    </w:p>
    <w:p>
      <w:r>
        <w:t>révoquer ce sursis, non seulement au vu du contexte psychiatrique à</w:t>
      </w:r>
    </w:p>
    <w:p>
      <w:r>
        <w:t>l'origine de la récidive et du traitement entrepris pour prévenir cette</w:t>
      </w:r>
    </w:p>
    <w:p>
      <w:r>
        <w:t>dernière, mais encore, au regard d'un avis d'expert, qui précise que</w:t>
      </w:r>
    </w:p>
    <w:p>
      <w:r>
        <w:t>"l'exécution d'une peine privative de liberté ne changera rien à l'impul-</w:t>
      </w:r>
    </w:p>
    <w:p>
      <w:r>
        <w:t>sivité de l'expertisé et pourrait entraîner une recrue d'essence (sic) de</w:t>
      </w:r>
    </w:p>
    <w:p>
      <w:r>
        <w:t>ses angoisses et partant de sa symptomatologie délictueuse" (recours,</w:t>
      </w:r>
    </w:p>
    <w:p>
      <w:r>
        <w:t>p.7). Enfin, R.  estime que le jugement entrepris fait une application</w:t>
      </w:r>
    </w:p>
    <w:p>
      <w:r>
        <w:t>erronée et arbitraire de l'article 41 ch.3 al.2 CPS.</w:t>
      </w:r>
    </w:p>
    <w:p>
      <w:r>
        <w:t>C.      Le président du Tribunal de police du Val-de-Ruz ne formule pas</w:t>
      </w:r>
    </w:p>
    <w:p>
      <w:r>
        <w:t>d'observations, tandis que le ministère public conclut au rejet du recours</w:t>
      </w:r>
    </w:p>
    <w:p>
      <w:r>
        <w:t>sans formuler d'observations.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 Selon l'article 41 ch.3 CP, si, pendant le délai d'épreuve, le</w:t>
      </w:r>
    </w:p>
    <w:p>
      <w:r>
        <w:t>condamné commet un crime ou un délit, le juge ordonnera l'exécution de la</w:t>
      </w:r>
    </w:p>
    <w:p>
      <w:r>
        <w:t>peine (al.1). Dans les cas de peu de gravité, il pourra renoncer à cette</w:t>
      </w:r>
    </w:p>
    <w:p>
      <w:r>
        <w:t>exécution si des motifs permettent d'envisager l'amendement du condamné</w:t>
      </w:r>
    </w:p>
    <w:p>
      <w:r>
        <w:t>et, tenant compte des circonstances, prononcer un avertissement, ordonner</w:t>
      </w:r>
    </w:p>
    <w:p>
      <w:r>
        <w:t>d'autres mesures ou prolonger le délai d'épreuve jusqu'à concurrence de la</w:t>
      </w:r>
    </w:p>
    <w:p>
      <w:r>
        <w:t>moitié de la durée fixée dans le jugement (al.2).</w:t>
      </w:r>
    </w:p>
    <w:p>
      <w:r>
        <w:t>La notion du "cas de peu de gravité" est une notion imprécise</w:t>
      </w:r>
    </w:p>
    <w:p>
      <w:r>
        <w:t>relevant dans une large mesure du pouvoir d'appréciation du juge (ATF 117</w:t>
      </w:r>
    </w:p>
    <w:p>
      <w:r>
        <w:t>IV 100, 102 IV 231, RJN 1988 p.58). Savoir si l'on est en présence d'un</w:t>
      </w:r>
    </w:p>
    <w:p>
      <w:r>
        <w:t>tel cas dépend de l'ensemble des circonstances objectives et subjectives</w:t>
      </w:r>
    </w:p>
    <w:p>
      <w:r>
        <w:t>de la nouvelle infraction. La nature et la durée de la peine sont certes</w:t>
      </w:r>
    </w:p>
    <w:p>
      <w:r>
        <w:t>des éléments d'appréciation importants mais d'autres circonstances peuvent</w:t>
      </w:r>
    </w:p>
    <w:p>
      <w:r>
        <w:t>entrer en ligne de compte (ATF 101 IV 11, RJN 1988, p.58).</w:t>
      </w:r>
    </w:p>
    <w:p>
      <w:r>
        <w:t>Selon la jurisprudence du Tribunal fédéral, un cas sanctionné</w:t>
      </w:r>
    </w:p>
    <w:p>
      <w:r>
        <w:t>par une peine privative de liberté de moins de trois mois peut en général</w:t>
      </w:r>
    </w:p>
    <w:p>
      <w:r>
        <w:t>être qualifié de peu de gravité (ATF 117 IV 101, JT 1993 IV 131). Le</w:t>
      </w:r>
    </w:p>
    <w:p>
      <w:r>
        <w:t>Tribunal fédéral estime cependant que, si la durée de la peine infligée</w:t>
      </w:r>
    </w:p>
    <w:p>
      <w:r>
        <w:t>joue un rôle primordial pour la détermination du cas de "peu de gravité",</w:t>
      </w:r>
    </w:p>
    <w:p>
      <w:r>
        <w:t>au sens de l'article 41 ch.3 al.2 CP, l'obligation de tenir compte de</w:t>
      </w:r>
    </w:p>
    <w:p>
      <w:r>
        <w:t>toutes les circonstances de l'infraction impose néanmoins que la limite de</w:t>
      </w:r>
    </w:p>
    <w:p>
      <w:r>
        <w:t>trois mois ne soit pas absolue. Elle importe tout de même, d'autant plus</w:t>
      </w:r>
    </w:p>
    <w:p>
      <w:r>
        <w:t>que le législateur réserve un sort particulier aux peines privatives de</w:t>
      </w:r>
    </w:p>
    <w:p>
      <w:r>
        <w:t>liberté jusqu'à trois mois et qu'en vertu de l'article 41 ch.1 al.2 CP, il</w:t>
      </w:r>
    </w:p>
    <w:p>
      <w:r>
        <w:t>permet l'octroi du sursis au condamné qui n'a pas subi plus de 3 mois de</w:t>
      </w:r>
    </w:p>
    <w:p>
      <w:r>
        <w:t>réclusion ou d'emprisonnement dans les cinq ans qui ont précédé la</w:t>
      </w:r>
    </w:p>
    <w:p>
      <w:r>
        <w:t>commission de l'infraction. La limite de trois mois n'étant pas absolue,</w:t>
      </w:r>
    </w:p>
    <w:p>
      <w:r>
        <w:t>il est possible de s'en écarter mais le principe de l'égalité impose que</w:t>
      </w:r>
    </w:p>
    <w:p>
      <w:r>
        <w:t>seules d'importantes particularités objectives et subjectives justifient</w:t>
      </w:r>
    </w:p>
    <w:p>
      <w:r>
        <w:t>l'exception et qu'elles soient expressément mentionnées dans le jugement.</w:t>
      </w:r>
    </w:p>
    <w:p>
      <w:r>
        <w:t>C'est ainsi qu'en cas de condamnation à une peine privative de liberté</w:t>
      </w:r>
    </w:p>
    <w:p>
      <w:r>
        <w:t>dépassant trois mois, on peut admettre que le cas est de peu de gravité</w:t>
      </w:r>
    </w:p>
    <w:p>
      <w:r>
        <w:t>lorsque l'exécution de la peine suspendue serait d'une dureté excessive,</w:t>
      </w:r>
    </w:p>
    <w:p>
      <w:r>
        <w:t>lorsqu'un jeune adulte délinquant a fait jusqu'au moment où son sursis</w:t>
      </w:r>
    </w:p>
    <w:p>
      <w:r>
        <w:t>devrait être révoqué un effort sérieux d'insertion sociale, lorsqu'un long</w:t>
      </w:r>
    </w:p>
    <w:p>
      <w:r>
        <w:t>temps s'est écoulé entre la première condamnation voire la fin du délai</w:t>
      </w:r>
    </w:p>
    <w:p>
      <w:r>
        <w:t>d'épreuve et la décision relative à la révocation, lorsque la récidive n'a</w:t>
      </w:r>
    </w:p>
    <w:p>
      <w:r>
        <w:t>lieu que près de la fin du délai d'épreuve pour autant que les</w:t>
      </w:r>
    </w:p>
    <w:p>
      <w:r>
        <w:t>perspectives d'amendement paraissent favorables, lorsque depuis la</w:t>
      </w:r>
    </w:p>
    <w:p>
      <w:r>
        <w:t>nouvelle infraction, un temps long s'est écoulé et que l'auteur s'est bien</w:t>
      </w:r>
    </w:p>
    <w:p>
      <w:r>
        <w:t>comporté dans l'intervalle, ou encore lorsque la peine frappe aussi des</w:t>
      </w:r>
    </w:p>
    <w:p>
      <w:r>
        <w:t>comportements qui n'ont pas eu lieu durant le délai d'épreuve et ne doi-</w:t>
      </w:r>
    </w:p>
    <w:p>
      <w:r>
        <w:t>vent donc pas être pris en considération pour la révocation.</w:t>
      </w:r>
    </w:p>
    <w:p>
      <w:r>
        <w:t>Enfin, selon la jurisprudence, les décisions relatives à</w:t>
      </w:r>
    </w:p>
    <w:p>
      <w:r>
        <w:t>l'octroi du sursis (art.41 ch.1 CP) et à sa révocation (art.41 ch.3 CP)</w:t>
      </w:r>
    </w:p>
    <w:p>
      <w:r>
        <w:t>doivent s'inspirer des mêmes considérations quant aux possibilités d'amen-</w:t>
      </w:r>
    </w:p>
    <w:p>
      <w:r>
        <w:t>dement du condamné (ATF 99 IV 68, 98 IV 76). C'est dire que, si le juge</w:t>
      </w:r>
    </w:p>
    <w:p>
      <w:r>
        <w:t>pénal peut tenir compte du fait que la nouvelle peine sera subie selon</w:t>
      </w:r>
    </w:p>
    <w:p>
      <w:r>
        <w:t>l'article 41 ch.3 CP, il peut inversement, en faisant un pronostic basé</w:t>
      </w:r>
    </w:p>
    <w:p>
      <w:r>
        <w:t>sur l'article 41 ch.1 CP, tenir compte de ce que la condamnation précé-</w:t>
      </w:r>
    </w:p>
    <w:p>
      <w:r>
        <w:t>dante sera exécutée (ATF 100 IV 196; RJN 1991, p.65).</w:t>
      </w:r>
    </w:p>
    <w:p>
      <w:r>
        <w:t>3.      En l'espèce, R.  a été condamné à quatre mois d'emprisonnement</w:t>
      </w:r>
    </w:p>
    <w:p>
      <w:r>
        <w:t>avec sursis pendant quatre ans et à 6'000 francs d'amende, frais judi-</w:t>
      </w:r>
    </w:p>
    <w:p>
      <w:r>
        <w:t>ciaires en sus. Il va de soi que les infractions qui ont conduit à cette</w:t>
      </w:r>
    </w:p>
    <w:p>
      <w:r>
        <w:t>sanction ont été commises pendant le délai d'épreuve et que les conditions</w:t>
      </w:r>
    </w:p>
    <w:p>
      <w:r>
        <w:t>de la révocation du sursis antérieur sont remplies. Cette condamnation,</w:t>
      </w:r>
    </w:p>
    <w:p>
      <w:r>
        <w:t>étant supérieure à trois mois, on ne se trouve en principe pas dans un cas</w:t>
      </w:r>
    </w:p>
    <w:p>
      <w:r>
        <w:t>de peu de gravité. Il faut toutefois se demander en regard de la</w:t>
      </w:r>
    </w:p>
    <w:p>
      <w:r>
        <w:t>jurisprudence précitée si les circonstances objectives et subjectives des</w:t>
      </w:r>
    </w:p>
    <w:p>
      <w:r>
        <w:t>nouvelles infractions ne justifient pas une dérogation à la règle permet-</w:t>
      </w:r>
    </w:p>
    <w:p>
      <w:r>
        <w:t>tant de considérer les récidives du recourant sous l'angle du cas de peu</w:t>
      </w:r>
    </w:p>
    <w:p>
      <w:r>
        <w:t>de gravité.</w:t>
      </w:r>
    </w:p>
    <w:p>
      <w:r>
        <w:t>En l'occurrence, d'un point de vue objectif, les infractions</w:t>
      </w:r>
    </w:p>
    <w:p>
      <w:r>
        <w:t>reprochées à R.  sont graves. Elles le sont d'autant plus qu'elles ont été</w:t>
      </w:r>
    </w:p>
    <w:p>
      <w:r>
        <w:t>commises en concours, qu'elles sont multiples et dans le même registre.</w:t>
      </w:r>
    </w:p>
    <w:p>
      <w:r>
        <w:t>Sur ce point, contrairement à ce que soutient le recourant, il suffit que</w:t>
      </w:r>
    </w:p>
    <w:p>
      <w:r>
        <w:t>l'on soit en présence de deux infractions pour que l'on puisse parler de</w:t>
      </w:r>
    </w:p>
    <w:p>
      <w:r>
        <w:t>multiples infractions. En effet, selon le dictionnaire Robert, les</w:t>
      </w:r>
    </w:p>
    <w:p>
      <w:r>
        <w:t>antonymes de l'adjectif "multiple" sont les mots "simple", "un", "unique".</w:t>
      </w:r>
    </w:p>
    <w:p>
      <w:r>
        <w:t>De plus, l'exécution de la peine suspendue de 60 jours n'est pas</w:t>
      </w:r>
    </w:p>
    <w:p>
      <w:r>
        <w:t>d'une dureté excessive en ce sens que R. , qui exerce une profession libé-</w:t>
      </w:r>
    </w:p>
    <w:p>
      <w:r>
        <w:t>rale, ne perdra pas son emploi. Le recourant ne se trouve pas au surplus</w:t>
      </w:r>
    </w:p>
    <w:p>
      <w:r>
        <w:t>dans une des situations d'exception prévues par la jurisprudence précitée</w:t>
      </w:r>
    </w:p>
    <w:p>
      <w:r>
        <w:t>(ATF 117 IV 101; JT 1993 IV 131). S'agissant de l'octroi du sursis et de</w:t>
      </w:r>
    </w:p>
    <w:p>
      <w:r>
        <w:t>la révocation du sursis antérieur, le Tribunal de police du district de</w:t>
      </w:r>
    </w:p>
    <w:p>
      <w:r>
        <w:t>Boudry a tenu compte dans son jugement du 26 juin 1996 de la gravité</w:t>
      </w:r>
    </w:p>
    <w:p>
      <w:r>
        <w:t>objective des faits mais également des circonstances personnelles en</w:t>
      </w:r>
    </w:p>
    <w:p>
      <w:r>
        <w:t>particulier de l'effort fait par le prévenu en entreprenant un traitement</w:t>
      </w:r>
    </w:p>
    <w:p>
      <w:r>
        <w:t>psychanalytique dont l'efficacité a été établie. Ainsi, le premier juge a</w:t>
      </w:r>
    </w:p>
    <w:p>
      <w:r>
        <w:t>estimé que l'exécution de la peine précédente doublée des mesures prises</w:t>
      </w:r>
    </w:p>
    <w:p>
      <w:r>
        <w:t>par le recourant permettaient de faire un pronostic favorable quant à une</w:t>
      </w:r>
    </w:p>
    <w:p>
      <w:r>
        <w:t>suspension de la nouvelle peine.</w:t>
      </w:r>
    </w:p>
    <w:p>
      <w:r>
        <w:t>En l'occurrence, le premier juge, afin d'éviter autant que pos-</w:t>
      </w:r>
    </w:p>
    <w:p>
      <w:r>
        <w:t>sible d'infliger une peine susceptible de compromettre le processus</w:t>
      </w:r>
    </w:p>
    <w:p>
      <w:r>
        <w:t>d'amendement de R.  (ATF 119 IV 25, JT 1995 IV 102) a préféré révoquer</w:t>
      </w:r>
    </w:p>
    <w:p>
      <w:r>
        <w:t>l'ancienne peine (60 jours) et assortir du sursis la nouvelle sanction (4</w:t>
      </w:r>
    </w:p>
    <w:p>
      <w:r>
        <w:t>mois). La solution choisie par le premier juge permet à R.  d'exécuter la</w:t>
      </w:r>
    </w:p>
    <w:p>
      <w:r>
        <w:t>peine en semi-détention. Ainsi, la réinsertion du condamné ne sera pas</w:t>
      </w:r>
    </w:p>
    <w:p>
      <w:r>
        <w:t>compromise.</w:t>
      </w:r>
    </w:p>
    <w:p>
      <w:r>
        <w:t>Par ailleurs, il faut souligner que le recourant a été condamné</w:t>
      </w:r>
    </w:p>
    <w:p>
      <w:r>
        <w:t>pour avoir notamment abattu un chamois en juillet 1993, soit quelques mois</w:t>
      </w:r>
    </w:p>
    <w:p>
      <w:r>
        <w:t>à peine après sa précédente condamnation, le 12 février 1993.</w:t>
      </w:r>
    </w:p>
    <w:p>
      <w:r>
        <w:t>Enfin, subjectivement, le recourant, bien qu'il souffre de</w:t>
      </w:r>
    </w:p>
    <w:p>
      <w:r>
        <w:t>troubles du contrôle des impulsions, est à même, au moins partiellement,</w:t>
      </w:r>
    </w:p>
    <w:p>
      <w:r>
        <w:t>de contrôler son besoin compulsif de chasse (D I/157). Le fait qu'il a</w:t>
      </w:r>
    </w:p>
    <w:p>
      <w:r>
        <w:t>récidivé après sa dernière condamnation de 1993 constitue dès lors un</w:t>
      </w:r>
    </w:p>
    <w:p>
      <w:r>
        <w:t>élément supplémentaire en faveur de la révocation du sursis.</w:t>
      </w:r>
    </w:p>
    <w:p>
      <w:r>
        <w:t>Il n'apparaît ainsi pas que le recourant puisse se prévaloir de</w:t>
      </w:r>
    </w:p>
    <w:p>
      <w:r>
        <w:t>circonstances qui justifieraient une exception au principe selon lequel la</w:t>
      </w:r>
    </w:p>
    <w:p>
      <w:r>
        <w:t>condamnation à une peine privative de liberté supérieure à trois mois</w:t>
      </w:r>
    </w:p>
    <w:p>
      <w:r>
        <w:t>entraîne la révocation d'un sursis antérieur.</w:t>
      </w:r>
    </w:p>
    <w:p>
      <w:r>
        <w:t>En conséquence, en prononçant la révocation dont il est ques-</w:t>
      </w:r>
    </w:p>
    <w:p>
      <w:r>
        <w:t>tion, le Tribunal de police du district du Val-de-Ruz, qui a fait l'usage</w:t>
      </w:r>
    </w:p>
    <w:p>
      <w:r>
        <w:t>de son pouvoir d'appréciation, a correctement appliqué l'article 41 ch.3</w:t>
      </w:r>
    </w:p>
    <w:p>
      <w:r>
        <w:t>al.2 CP et n'est ainsi pas tombé dans l'arbitraire.</w:t>
      </w:r>
    </w:p>
    <w:p>
      <w:r>
        <w:t>4.      Le pourvoi se révélant mal fondé, il doit être rejeté. Les frais</w:t>
      </w:r>
    </w:p>
    <w:p>
      <w:r>
        <w:t>de la procédure sont mis à la charge du recourant.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à la charge du recourant un émolument de justice de 550 francs.</w:t>
      </w:r>
    </w:p>
    <w:p>
      <w:r>
        <w:t>Neuchâtel, le 10 mars 1997</w:t>
      </w:r>
    </w:p>
    <w:p>
      <w:r>
        <w:t>AU NOM DE LA COUR DE CASSATION PENALE</w:t>
      </w:r>
    </w:p>
    <w:p>
      <w:r>
        <w:t>Le greffier                  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