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CCP.1996.6398 vom 14. Januar 1997</w:t>
      </w:r>
    </w:p>
    <w:p>
      <w:r>
        <w:t>NE Tribunal cantonal, 1997-01-14, FR</w:t>
      </w:r>
    </w:p>
    <w:p>
      <w:r>
        <w:rPr>
          <w:b/>
        </w:rPr>
        <w:t xml:space="preserve">Quelle: </w:t>
      </w:r>
      <w:r>
        <w:t>https://mcp.opencaselaw.ch/entscheid/ne_gerichte_CCP.1996.6398</w:t>
      </w:r>
    </w:p>
    <w:p>
      <w:r>
        <w:t>FR: NE_GERICHTE CCP.1996.6398 du 14 janvier 1997</w:t>
      </w:r>
    </w:p>
    <w:p>
      <w:r>
        <w:t>IT: NE_GERICHTE CCP.1996.6398 del 14 gennaio 1997</w:t>
      </w:r>
    </w:p>
    <w:p>
      <w:pPr>
        <w:pStyle w:val="Heading2"/>
      </w:pPr>
      <w:r>
        <w:t>Volltext</w:t>
      </w:r>
    </w:p>
    <w:p>
      <w:r>
        <w:t>A.      Un accident de la circulation s'est produit le jeudi 14 décembre</w:t>
      </w:r>
    </w:p>
    <w:p>
      <w:r>
        <w:t>1995 vers 18 h 05 sur la route J10, à l'entrée ouest du village de</w:t>
      </w:r>
    </w:p>
    <w:p>
      <w:r>
        <w:t>Corcelles, à la hauteur de l'immeuble no 44 de la rue de la Chapelle.</w:t>
      </w:r>
    </w:p>
    <w:p>
      <w:r>
        <w:t>D.  circulait au volant de son automobile en direction est, avec</w:t>
      </w:r>
    </w:p>
    <w:p>
      <w:r>
        <w:t>l'intention d'entrer dans la propriété, située sur sa droite, de</w:t>
      </w:r>
    </w:p>
    <w:p>
      <w:r>
        <w:t>l'immeuble no 44 de la rue de la Chapelle. A cet effet, elle s'est légère-</w:t>
      </w:r>
    </w:p>
    <w:p>
      <w:r>
        <w:t>ment déportée sur sa gauche avant d'obliquer à droite. Lors de cette</w:t>
      </w:r>
    </w:p>
    <w:p>
      <w:r>
        <w:t>manoeuvre, le flanc droit de sa voiture a été touché par l'avant gauche de</w:t>
      </w:r>
    </w:p>
    <w:p>
      <w:r>
        <w:t>l'automobile conduite par Z.  qui avait tenté de la dépasser par la</w:t>
      </w:r>
    </w:p>
    <w:p>
      <w:r>
        <w:t>droite. Les gendarmes appelés sur les lieux ont constaté que les</w:t>
      </w:r>
    </w:p>
    <w:p>
      <w:r>
        <w:t>deux véhicules étaient encore en place, immobilisés l'un à côté de l'autre</w:t>
      </w:r>
    </w:p>
    <w:p>
      <w:r>
        <w:t>en bonne partie hors de la chaussée, c'est-à-dire dans la cour d'entrée de</w:t>
      </w:r>
    </w:p>
    <w:p>
      <w:r>
        <w:t>l'immeuble en question. Aucune trace n'était visible sur la route mouil-</w:t>
      </w:r>
    </w:p>
    <w:p>
      <w:r>
        <w:t>lée, dont les bords étaient légèrement enneigés. Le point de choc a été</w:t>
      </w:r>
    </w:p>
    <w:p>
      <w:r>
        <w:t>situé à l'extrême droite de la chaussée, à proximité immédiate de la</w:t>
      </w:r>
    </w:p>
    <w:p>
      <w:r>
        <w:t>bordure séparant la voie de circulation de la cour, ceci en fonction de</w:t>
      </w:r>
    </w:p>
    <w:p>
      <w:r>
        <w:t>débris de verre retrouvés.</w:t>
      </w:r>
    </w:p>
    <w:p>
      <w:r>
        <w:t>Lors du constat, les policiers ont constaté que Z. n'avait pas</w:t>
      </w:r>
    </w:p>
    <w:p>
      <w:r>
        <w:t>effectué le changement de son permis de conduire délivré par le canton de</w:t>
      </w:r>
    </w:p>
    <w:p>
      <w:r>
        <w:t>Zürich afin d'obtenir un document semblable neuchâtelois dans le délai</w:t>
      </w:r>
    </w:p>
    <w:p>
      <w:r>
        <w:t>légal. Suspecté par ailleurs d'ébriété, Z. n a été soumis à l'examen de</w:t>
      </w:r>
    </w:p>
    <w:p>
      <w:r>
        <w:t>l'alcoolémie par étylomètre, puis à une prise de sang, dont l'analyse a</w:t>
      </w:r>
    </w:p>
    <w:p>
      <w:r>
        <w:t>révélé un taux d'alcoolémie moyen de 1,65 gr/kg.</w:t>
      </w:r>
    </w:p>
    <w:p>
      <w:r>
        <w:t>B. Renvoyé devant le Tribunal de police du district de Boudry pour</w:t>
      </w:r>
    </w:p>
    <w:p>
      <w:r>
        <w:t>avoir conduit un véhicule automobile en étant sous l'influence de</w:t>
      </w:r>
    </w:p>
    <w:p>
      <w:r>
        <w:t>l'alcool, avoir perdu la maîtrise de sa machine en effectuant une tenta-</w:t>
      </w:r>
    </w:p>
    <w:p>
      <w:r>
        <w:t>tive de dépassement par la droite provoquant ainsi un accident de la cir-</w:t>
      </w:r>
    </w:p>
    <w:p>
      <w:r>
        <w:t>culation, et pour ne pas avoir effectué le changement de son permis de</w:t>
      </w:r>
    </w:p>
    <w:p>
      <w:r>
        <w:t>conduire, Z. n a été condamné de ce chef, par jugement du 1er octobre</w:t>
      </w:r>
    </w:p>
    <w:p>
      <w:r>
        <w:t>1996, à une peine de 20 jours d'emprisonnement, à 260 francs d'amende et</w:t>
      </w:r>
    </w:p>
    <w:p>
      <w:r>
        <w:t>au paiement de 830 francs de frais. Le premier juge a renoncé à révoquer</w:t>
      </w:r>
    </w:p>
    <w:p>
      <w:r>
        <w:t>le sursis accordé au condamné le 19 octobre 1993 par le Bezirksgericht de</w:t>
      </w:r>
    </w:p>
    <w:p>
      <w:r>
        <w:t>Bülach, pour une condamnation à 49 jours d'emprisonnement et 1000 francs</w:t>
      </w:r>
    </w:p>
    <w:p>
      <w:r>
        <w:t>d'amende pour ivresse au volant et infractions LCR; il en a toutefois</w:t>
      </w:r>
    </w:p>
    <w:p>
      <w:r>
        <w:t>prolongé la durée du délai d'épreuve à 5 ans.</w:t>
      </w:r>
    </w:p>
    <w:p>
      <w:r>
        <w:t>Renvoyé également devant le Tribunal du district de Boudry sur</w:t>
      </w:r>
    </w:p>
    <w:p>
      <w:r>
        <w:t>dénonciation de Z. , D.  a été pour sa part reconnue coupable</w:t>
      </w:r>
    </w:p>
    <w:p>
      <w:r>
        <w:t>d'infractions aux articles 34/3 et 13/5 OCR. Elle a été condamnée, en</w:t>
      </w:r>
    </w:p>
    <w:p>
      <w:r>
        <w:t>application de l'article 90/1 LCR, à une amende de 100 francs ainsi qu'au</w:t>
      </w:r>
    </w:p>
    <w:p>
      <w:r>
        <w:t>paiement de sa part des frais de la cause arrêtés à 250 francs.</w:t>
      </w:r>
    </w:p>
    <w:p>
      <w:r>
        <w:t>S'agissant du déroulement de l'accident, le premier juge a re-</w:t>
      </w:r>
    </w:p>
    <w:p>
      <w:r>
        <w:t>tenu en bref que D.  avait signalé suffisamment tôt son intention de</w:t>
      </w:r>
    </w:p>
    <w:p>
      <w:r>
        <w:t>tourner à droite, mais que par son déplacement sur la gauche dans sa voie</w:t>
      </w:r>
    </w:p>
    <w:p>
      <w:r>
        <w:t>de circulation, elle avait toutefois pu laisser penser au véhicule</w:t>
      </w:r>
    </w:p>
    <w:p>
      <w:r>
        <w:t>derrière elle qu'elle obliquerait peut-être à gauche, laissant un certain</w:t>
      </w:r>
    </w:p>
    <w:p>
      <w:r>
        <w:t>espace libre à côté de sa voiture et créant par là une situation confuse.</w:t>
      </w:r>
    </w:p>
    <w:p>
      <w:r>
        <w:t>Le premier juge en a déduit qu'elle avait commis une erreur de</w:t>
      </w:r>
    </w:p>
    <w:p>
      <w:r>
        <w:t>circulation, au moment d'obliquer à droite, en ne vérifiant pas alors la</w:t>
      </w:r>
    </w:p>
    <w:p>
      <w:r>
        <w:t>situation derrière elle. Quant à Z., le premier juge a retenu en bref</w:t>
      </w:r>
    </w:p>
    <w:p>
      <w:r>
        <w:t>qu'il avait manqué d'attention face à la situation survenue devant lui;</w:t>
      </w:r>
    </w:p>
    <w:p>
      <w:r>
        <w:t>que ce manque d'attention avait eu vraisemblablement pour origine, au</w:t>
      </w:r>
    </w:p>
    <w:p>
      <w:r>
        <w:t>moins partiellement son état physique. Le premier juge a constaté par</w:t>
      </w:r>
    </w:p>
    <w:p>
      <w:r>
        <w:t>ailleurs que la manoeuvre entreprise par dame D. étant probable, sinon</w:t>
      </w:r>
    </w:p>
    <w:p>
      <w:r>
        <w:t>prévisible pour lui qui connaissait les lieux, l'inattention de Z.  était</w:t>
      </w:r>
    </w:p>
    <w:p>
      <w:r>
        <w:t>d'autant plus fautive qu'il n'existait pas de place suffisante pour un</w:t>
      </w:r>
    </w:p>
    <w:p>
      <w:r>
        <w:t>dépassement par la droite à cet endroit précis. En conclusion, et pour</w:t>
      </w:r>
    </w:p>
    <w:p>
      <w:r>
        <w:t>fixer les peines respectives, le Tribunal a considéré que la faute de</w:t>
      </w:r>
    </w:p>
    <w:p>
      <w:r>
        <w:t>circulation commise par D.  était moins grave dans la survenance de</w:t>
      </w:r>
    </w:p>
    <w:p>
      <w:r>
        <w:t>l'accident que le comportement de Z. .</w:t>
      </w:r>
    </w:p>
    <w:p>
      <w:r>
        <w:t>C. D.  se pourvoit en cassation contre ce jugement pour fausse</w:t>
      </w:r>
    </w:p>
    <w:p>
      <w:r>
        <w:t>application des articles 34/3 LCR et 13/5 OCR. Elle soutient en bref que</w:t>
      </w:r>
    </w:p>
    <w:p>
      <w:r>
        <w:t>son léger déplacement sur la gauche de sa voie de circulation ne pouvait</w:t>
      </w:r>
    </w:p>
    <w:p>
      <w:r>
        <w:t>en aucun cas laisser penser aux véhicules derrière elle qu'elle</w:t>
      </w:r>
    </w:p>
    <w:p>
      <w:r>
        <w:t>obliquerait peut-être à gauche, d'autant puisqu'elle avait mis suffisam-</w:t>
      </w:r>
    </w:p>
    <w:p>
      <w:r>
        <w:t>ment tôt son indicateur en manifestant son intention de tourner à droite.</w:t>
      </w:r>
    </w:p>
    <w:p>
      <w:r>
        <w:t>Elle conteste donc avoir crée une situation confuse ou dangereuse. La re-</w:t>
      </w:r>
    </w:p>
    <w:p>
      <w:r>
        <w:t>courante soutient en outre que l'on ne pouvait, vu les circonstances du</w:t>
      </w:r>
    </w:p>
    <w:p>
      <w:r>
        <w:t>cas d'espèce, considérer comme fautif le fait de ne pas avoir vérifié la</w:t>
      </w:r>
    </w:p>
    <w:p>
      <w:r>
        <w:t>situation derrière elle jusqu'au moment où elle a obliqué à droite. Elle</w:t>
      </w:r>
    </w:p>
    <w:p>
      <w:r>
        <w:t>conclut dès lors principalement à son acquittement subsidiairement à une</w:t>
      </w:r>
    </w:p>
    <w:p>
      <w:r>
        <w:t>exemption de peine au sens de l'article 100 ch.1 LCR.</w:t>
      </w:r>
    </w:p>
    <w:p>
      <w:r>
        <w:t>D. Z.  se pourvoit également en cassation en concluant</w:t>
      </w:r>
    </w:p>
    <w:p>
      <w:r>
        <w:t>principalement à son acquittement, subsidiairement au renvoi de la cause.</w:t>
      </w:r>
    </w:p>
    <w:p>
      <w:r>
        <w:t>Il soutient tout d'abord que le premier juge a faussement appliqué les</w:t>
      </w:r>
    </w:p>
    <w:p>
      <w:r>
        <w:t>articles 34/3 36/1 39/1 LCR et 13/5 OCR, que la conductrice D.  a à son</w:t>
      </w:r>
    </w:p>
    <w:p>
      <w:r>
        <w:t>avis clairement violé. Il attaque également le jugement pour fausse</w:t>
      </w:r>
    </w:p>
    <w:p>
      <w:r>
        <w:t>application de l'article 4 de la constitution fédérale en soutenant qu'à</w:t>
      </w:r>
    </w:p>
    <w:p>
      <w:r>
        <w:t>maints égards, le jugement entrepris est entaché d'arbitraire dans la</w:t>
      </w:r>
    </w:p>
    <w:p>
      <w:r>
        <w:t>constatation des faits.</w:t>
      </w:r>
    </w:p>
    <w:p>
      <w:r>
        <w:t>E.      Le président du Tribunal du district de Boudry ne formule pas</w:t>
      </w:r>
    </w:p>
    <w:p>
      <w:r>
        <w:t>d'observations s'agissant du recours interjeté par D. , au rejet duquel le</w:t>
      </w:r>
    </w:p>
    <w:p>
      <w:r>
        <w:t>ministère public conclut.</w:t>
      </w:r>
    </w:p>
    <w:p>
      <w:r>
        <w:t>Le président du Tribunal du district de Boudry conclut au rejet</w:t>
      </w:r>
    </w:p>
    <w:p>
      <w:r>
        <w:t>du pourvoi de Z.  en formulant quelques observations. Le ministère public</w:t>
      </w:r>
    </w:p>
    <w:p>
      <w:r>
        <w:t>conclut également au rejet dudit pourvoi sans formuler d'observations.</w:t>
      </w:r>
    </w:p>
    <w:p>
      <w:r>
        <w:t>C O N S I D E R A N T</w:t>
      </w:r>
    </w:p>
    <w:p>
      <w:r>
        <w:t>1. Interjetés dans les formes et délais légaux, les deux pourvois</w:t>
      </w:r>
    </w:p>
    <w:p>
      <w:r>
        <w:t>sont à cet égard recevable.</w:t>
      </w:r>
    </w:p>
    <w:p>
      <w:r>
        <w:t>2.      a) Selon l'article 34/3 LCR, le conducteur qui veut modifier sa</w:t>
      </w:r>
    </w:p>
    <w:p>
      <w:r>
        <w:t>direction de marche, par exemple pour obliquer, dépasser, se mettre en</w:t>
      </w:r>
    </w:p>
    <w:p>
      <w:r>
        <w:t>ordre de présélection ou passer d'une voie à l'autre est tenu d'avoir</w:t>
      </w:r>
    </w:p>
    <w:p>
      <w:r>
        <w:t>égard aux usagers de la route qui viennent en sens inverse ainsi qu'aux</w:t>
      </w:r>
    </w:p>
    <w:p>
      <w:r>
        <w:t>véhicules qui le suivent. Cette règle s'applique à tout changement de</w:t>
      </w:r>
    </w:p>
    <w:p>
      <w:r>
        <w:t>direction, qu'il s'agisse d'obliquer à droite ou à gauche à la hauteur ou</w:t>
      </w:r>
    </w:p>
    <w:p>
      <w:r>
        <w:t>en dehors d'une intersection. Selon la jurisprudence du Tribunal fédéral,</w:t>
      </w:r>
    </w:p>
    <w:p>
      <w:r>
        <w:t>celui qui circulant lentement longe le bord de la chaussée et peut obli-</w:t>
      </w:r>
    </w:p>
    <w:p>
      <w:r>
        <w:t>quer à droite sans freiner brusquement, ni se déplacer vers la gauche, n'a</w:t>
      </w:r>
    </w:p>
    <w:p>
      <w:r>
        <w:t>pas à se préoccuper du trafic qui le suit. Il est en effet au bénéfice du</w:t>
      </w:r>
    </w:p>
    <w:p>
      <w:r>
        <w:t>principe de la confiance tiré de l'article 26 al.1 LCR. Il en sera dif-</w:t>
      </w:r>
    </w:p>
    <w:p>
      <w:r>
        <w:t>féremment si le conducteur risque de couper la route à un conducteur le</w:t>
      </w:r>
    </w:p>
    <w:p>
      <w:r>
        <w:t>dépassant par la droite et cela dès qu'il subsiste à droite un espace</w:t>
      </w:r>
    </w:p>
    <w:p>
      <w:r>
        <w:t>assez large même pour un petit véhicule tel un motocycle (ATF 97 IV 34, JT</w:t>
      </w:r>
    </w:p>
    <w:p>
      <w:r>
        <w:t>1971 I 405 no 27; ATF 91 IV 16, JT 1965 I 400 no 18). C'est pourquoi la</w:t>
      </w:r>
    </w:p>
    <w:p>
      <w:r>
        <w:t>jurisprudence consacrée aux articles 34/3 LCR et 13/5 OCR exige du</w:t>
      </w:r>
    </w:p>
    <w:p>
      <w:r>
        <w:t>conducteur qui, avant d'obliquer à droite, doit emprunter l'autre voie,</w:t>
      </w:r>
    </w:p>
    <w:p>
      <w:r>
        <w:t>qu'il observe le trafic derrière lui et s'assure, au besoin en observant</w:t>
      </w:r>
    </w:p>
    <w:p>
      <w:r>
        <w:t>un arrêt de sécurité, qu'il ne coupera la route à personne en obliquant à</w:t>
      </w:r>
    </w:p>
    <w:p>
      <w:r>
        <w:t>droite. Cette obligation s'impose chaque fois que la situation comporte un</w:t>
      </w:r>
    </w:p>
    <w:p>
      <w:r>
        <w:t>risque de collision avec un véhicule le dépassant par la droite, ou en</w:t>
      </w:r>
    </w:p>
    <w:p>
      <w:r>
        <w:t>d'autres termes, lorsque le conducteur voulant obliquer à droite créé une</w:t>
      </w:r>
    </w:p>
    <w:p>
      <w:r>
        <w:t>situation confuse ou dangereuse (ATF 97 précité et références).</w:t>
      </w:r>
    </w:p>
    <w:p>
      <w:r>
        <w:t>b) En l'espèce, selon les constatations de faits souveraines du</w:t>
      </w:r>
    </w:p>
    <w:p>
      <w:r>
        <w:t>premier juge, la recourante D.  a signalé suffisamment tôt son intention</w:t>
      </w:r>
    </w:p>
    <w:p>
      <w:r>
        <w:t>de tourner à droite en enclenchant son indicateur de direction à droite,</w:t>
      </w:r>
    </w:p>
    <w:p>
      <w:r>
        <w:t>s'est déplacée sur la gauche de sa voie de circulation sans empiéter</w:t>
      </w:r>
    </w:p>
    <w:p>
      <w:r>
        <w:t>toutefois sur celle réservée aux véhicules venant en sens inverse et a</w:t>
      </w:r>
    </w:p>
    <w:p>
      <w:r>
        <w:t>obliqué à droite sans vérifier la situation derrière elle alors qu'elle se</w:t>
      </w:r>
    </w:p>
    <w:p>
      <w:r>
        <w:t>savait suivie par une voiture. La chaussée, partiellement enneigée,</w:t>
      </w:r>
    </w:p>
    <w:p>
      <w:r>
        <w:t>composée de deux voies de circulation, présentait à la hauteur du point de</w:t>
      </w:r>
    </w:p>
    <w:p>
      <w:r>
        <w:t>choc une largeur de 6,60 mètres. Une voie de circulation mesurait donc</w:t>
      </w:r>
    </w:p>
    <w:p>
      <w:r>
        <w:t>3,30 mètres, alors que la voiture de la recourante présentait une largeur</w:t>
      </w:r>
    </w:p>
    <w:p>
      <w:r>
        <w:t>de 1,75 mètres. C'est dire qu'au moment où elle a commencé d'obliquer, la</w:t>
      </w:r>
    </w:p>
    <w:p>
      <w:r>
        <w:t>recourante avait laissé sur sa droite un espace libre de 1,55 mètres et</w:t>
      </w:r>
    </w:p>
    <w:p>
      <w:r>
        <w:t>non de moins de 80 centimètres comme elle le soutient. Ainsi que le</w:t>
      </w:r>
    </w:p>
    <w:p>
      <w:r>
        <w:t>premier juge l'a retenu, cet espace libre pouvait créer une situation</w:t>
      </w:r>
    </w:p>
    <w:p>
      <w:r>
        <w:t>confuse pour l'automobiliste qui la suivait, de sorte que la recourante a</w:t>
      </w:r>
    </w:p>
    <w:p>
      <w:r>
        <w:t>bien commis une erreur de circulation en ne vérifiant pas la situation</w:t>
      </w:r>
    </w:p>
    <w:p>
      <w:r>
        <w:t>derrière elle au moment d'obliquer.</w:t>
      </w:r>
    </w:p>
    <w:p>
      <w:r>
        <w:t>Sur ce point, le pourvoi est dès lors mal fondé.</w:t>
      </w:r>
    </w:p>
    <w:p>
      <w:r>
        <w:t>3.      A titre subsidiaire, la recourante soutient que son cas est de</w:t>
      </w:r>
    </w:p>
    <w:p>
      <w:r>
        <w:t>très peu de gravité au sens de l'article 100 chiffre 1 alinéa 2 LCR, ce</w:t>
      </w:r>
    </w:p>
    <w:p>
      <w:r>
        <w:t>qui aurait dû conduire à l'exemption de toute peine. Selon la</w:t>
      </w:r>
    </w:p>
    <w:p>
      <w:r>
        <w:t>jurisprudence du Tribunal fédéral, le cas est de très peu de gravité</w:t>
      </w:r>
    </w:p>
    <w:p>
      <w:r>
        <w:t>lorsque l'inculpé a eu des motifs suffisants de transgresser les règles de</w:t>
      </w:r>
    </w:p>
    <w:p>
      <w:r>
        <w:t>la circulation; le juge a la faculté - non pas l'obligation - de renoncer</w:t>
      </w:r>
    </w:p>
    <w:p>
      <w:r>
        <w:t>à toute peine. En cette matière, il jouit d'un large pouvoir</w:t>
      </w:r>
    </w:p>
    <w:p>
      <w:r>
        <w:t>d'appréciation (ATF 105 IV 208 considérant 2b). C'est en premier lieu</w:t>
      </w:r>
    </w:p>
    <w:p>
      <w:r>
        <w:t>selon l'importance des règles de la circulation en cause que l'on délimite</w:t>
      </w:r>
    </w:p>
    <w:p>
      <w:r>
        <w:t>les cas de très peu de gravité (ATF 105 IV 55 considérant 5). En principe,</w:t>
      </w:r>
    </w:p>
    <w:p>
      <w:r>
        <w:t>le cas n'est pas de très peu de gravité lorsqu'il y a eu mise en danger</w:t>
      </w:r>
    </w:p>
    <w:p>
      <w:r>
        <w:t>d'autrui.</w:t>
      </w:r>
    </w:p>
    <w:p>
      <w:r>
        <w:t>En l'espèce, la faute de circulation commise par la recourante a</w:t>
      </w:r>
    </w:p>
    <w:p>
      <w:r>
        <w:t>contribué à créer un danger pour autrui ainsi qu'à la survenance de</w:t>
      </w:r>
    </w:p>
    <w:p>
      <w:r>
        <w:t>l'accident. Le premier juge n'a dès lors pas outrepassé son pouvoir</w:t>
      </w:r>
    </w:p>
    <w:p>
      <w:r>
        <w:t>d'appréciation en la condamnant à une amende de 100 francs. Sur ce point,</w:t>
      </w:r>
    </w:p>
    <w:p>
      <w:r>
        <w:t>le pourvoi est dès lors également mal fondé.</w:t>
      </w:r>
    </w:p>
    <w:p>
      <w:r>
        <w:t>Entièrement mal fondé, le pourvoi de D. doit dès lors être</w:t>
      </w:r>
    </w:p>
    <w:p>
      <w:r>
        <w:t>rejeté, sous suite de frais.</w:t>
      </w:r>
    </w:p>
    <w:p>
      <w:r>
        <w:t>4.      Le recourant Z.  se plaint de fausse application des articles</w:t>
      </w:r>
    </w:p>
    <w:p>
      <w:r>
        <w:t>34/3 36/1 39/1 LCR et 13/5 OCR, ainsi que d'arbitraire dans la</w:t>
      </w:r>
    </w:p>
    <w:p>
      <w:r>
        <w:t>constatation des faits au sens de l'article 4 de la constitution fédérale.</w:t>
      </w:r>
    </w:p>
    <w:p>
      <w:r>
        <w:t>En tant qu'il vise à démontrer, longue tentative de démonstration à</w:t>
      </w:r>
    </w:p>
    <w:p>
      <w:r>
        <w:t>l'appui, que la conductrice D.  a violé ses obligations, son recours est</w:t>
      </w:r>
    </w:p>
    <w:p>
      <w:r>
        <w:t>irrecevable, dès lors qu'il n'a pas qualité de plaignant. Supposé</w:t>
      </w:r>
    </w:p>
    <w:p>
      <w:r>
        <w:t>recevable, son pourvoi serait d'ailleurs mal fondé puisque le premier juge</w:t>
      </w:r>
    </w:p>
    <w:p>
      <w:r>
        <w:t>a bel et bien retenu une faute de circulation à l'égard de la conductrice</w:t>
      </w:r>
    </w:p>
    <w:p>
      <w:r>
        <w:t>D. , et ceci à bon droit. On rappellera enfin au recourant qu'il n'y a pas</w:t>
      </w:r>
    </w:p>
    <w:p>
      <w:r>
        <w:t>de compensation des fautes en droit pénal (ATF 106 IV 58 considérant 1).</w:t>
      </w:r>
    </w:p>
    <w:p>
      <w:r>
        <w:t>5. Dans son pourvoi, le recourant reproche au premier juge de lui</w:t>
      </w:r>
    </w:p>
    <w:p>
      <w:r>
        <w:t>avoir imputé une part de responsabilité prépondérante quant à la survenan-</w:t>
      </w:r>
    </w:p>
    <w:p>
      <w:r>
        <w:t>ce de l'accident. Il soutient à cet égard qu'il était en droit de penser</w:t>
      </w:r>
    </w:p>
    <w:p>
      <w:r>
        <w:t>que dame D.  allait bifurquer à gauche et qu'il pouvait, en conséquence,</w:t>
      </w:r>
    </w:p>
    <w:p>
      <w:r>
        <w:t>entreprendre un dépassement par la droite (recours p.4). Sur ce point, le</w:t>
      </w:r>
    </w:p>
    <w:p>
      <w:r>
        <w:t>recourant ne conteste pas formellement avoir commis une faute de</w:t>
      </w:r>
    </w:p>
    <w:p>
      <w:r>
        <w:t>circulation. Il serait d'ailleurs téméraire de le faire. Ainsi que le</w:t>
      </w:r>
    </w:p>
    <w:p>
      <w:r>
        <w:t>premier juge l'a en effet retenu, la place disponible était insuffisante</w:t>
      </w:r>
    </w:p>
    <w:p>
      <w:r>
        <w:t>pour dépasser le véhicule de dame D.  par la droite, et rien ne justifiait</w:t>
      </w:r>
    </w:p>
    <w:p>
      <w:r>
        <w:t>- si ce n'est probablement l'état physique du conducteur - une pareille</w:t>
      </w:r>
    </w:p>
    <w:p>
      <w:r>
        <w:t>manoeuvre. A cet égard, le recourant est malvenu de soutenir (pourvoi p.4</w:t>
      </w:r>
    </w:p>
    <w:p>
      <w:r>
        <w:t>paragraphe 3) qu'il bénéficiait " sur le côté droit de la route en</w:t>
      </w:r>
    </w:p>
    <w:p>
      <w:r>
        <w:t>direction de Peseux d'un large espace ne comportant pas de trottoir, et ce</w:t>
      </w:r>
    </w:p>
    <w:p>
      <w:r>
        <w:t>à la hauteur exacte où l'accident s'est déroulé, ce qui lui permettait de</w:t>
      </w:r>
    </w:p>
    <w:p>
      <w:r>
        <w:t>continuer tout droit en empiétant quelque peu sur cet espace".</w:t>
      </w:r>
    </w:p>
    <w:p>
      <w:r>
        <w:t>6.      Le recourant n'a pas hésité à conclure, principalement, à son</w:t>
      </w:r>
    </w:p>
    <w:p>
      <w:r>
        <w:t>acquittement. Il oublie qu'il a été condamné en l'espèce également pour</w:t>
      </w:r>
    </w:p>
    <w:p>
      <w:r>
        <w:t>ivresse au volant. Entièrement mal fondé, son pourvoi doit être rejeté,</w:t>
      </w:r>
    </w:p>
    <w:p>
      <w:r>
        <w:t>sous suite de frais.</w:t>
      </w:r>
    </w:p>
    <w:p>
      <w:r>
        <w:t>Par ces motifs,</w:t>
      </w:r>
    </w:p>
    <w:p>
      <w:r>
        <w:t>LA COUR DE CASSATION PENALE</w:t>
      </w:r>
    </w:p>
    <w:p>
      <w:r>
        <w:t>1. Rejette le pourvoi de D.  et met à sa charge sa part des frais de la</w:t>
      </w:r>
    </w:p>
    <w:p>
      <w:r>
        <w:t>procédure de recours, arrêtée à 440 francs.</w:t>
      </w:r>
    </w:p>
    <w:p>
      <w:r>
        <w:t>2. Rejette le pourvoi de Z.  et met à sa charge sa part des frais de la</w:t>
      </w:r>
    </w:p>
    <w:p>
      <w:r>
        <w:t>procédure de recours, arrêtée à 440 francs.</w:t>
      </w:r>
    </w:p>
    <w:p>
      <w:r>
        <w:t>Neuchâtel, le 14 janvier 1997</w:t>
      </w:r>
    </w:p>
    <w:p>
      <w:r>
        <w:t>AU NOM DE LA COUR DE CASSATION PENALE</w:t>
      </w:r>
    </w:p>
    <w:p>
      <w:r>
        <w:t>Le greffier                  Le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