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CCP.1996.6332 vom 4. September 1996</w:t>
      </w:r>
    </w:p>
    <w:p>
      <w:r>
        <w:t>NE Tribunal cantonal, 1996-09-04, FR</w:t>
      </w:r>
    </w:p>
    <w:p>
      <w:r>
        <w:rPr>
          <w:b/>
        </w:rPr>
        <w:t xml:space="preserve">Quelle: </w:t>
      </w:r>
      <w:r>
        <w:t>https://mcp.opencaselaw.ch/entscheid/ne_gerichte_CCP.1996.6332</w:t>
      </w:r>
    </w:p>
    <w:p>
      <w:r>
        <w:t>FR: NE_GERICHTE CCP.1996.6332 du 4 septembre 1996</w:t>
      </w:r>
    </w:p>
    <w:p>
      <w:r>
        <w:t>IT: NE_GERICHTE CCP.1996.6332 del 4 settembre 1996</w:t>
      </w:r>
    </w:p>
    <w:p>
      <w:pPr>
        <w:pStyle w:val="Heading2"/>
      </w:pPr>
      <w:r>
        <w:t>Volltext</w:t>
      </w:r>
    </w:p>
    <w:p>
      <w:r>
        <w:t>A.      Le 11 juillet 1995 vers 10 h 50, B., C. et</w:t>
      </w:r>
    </w:p>
    <w:p>
      <w:r>
        <w:t>M. ont eu une altercation qui s'est déroulée dans la cage d'es-</w:t>
      </w:r>
    </w:p>
    <w:p>
      <w:r>
        <w:t>calier de l'immeuble sis à la rue X à Neuchâtel, propriété du</w:t>
      </w:r>
    </w:p>
    <w:p>
      <w:r>
        <w:t>premier nommé. S., occupé à tondre le gazon dans le jar-</w:t>
      </w:r>
    </w:p>
    <w:p>
      <w:r>
        <w:t>din, est intervenu pour mettre fin à la bagarre, après avoir entendu B. crier. Le soir même, ce dernier a porté plainte pénale contre les</w:t>
      </w:r>
    </w:p>
    <w:p>
      <w:r>
        <w:t>deux autres protagonistes. Ces derniers en ont fait de même à son égard.</w:t>
      </w:r>
    </w:p>
    <w:p>
      <w:r>
        <w:t>Le 25 juillet 1995, le ministère public a écrit aux trois plai-</w:t>
      </w:r>
    </w:p>
    <w:p>
      <w:r>
        <w:t>gnants pour les informer que le dossier pourrait être classé, en cas de</w:t>
      </w:r>
    </w:p>
    <w:p>
      <w:r>
        <w:t>retrait de plainte. Seul à répondre, B. a cependant indiqué qu'il</w:t>
      </w:r>
    </w:p>
    <w:p>
      <w:r>
        <w:t>avait des réclamations à faire valoir sur le plan civil et souhaitait dès</w:t>
      </w:r>
    </w:p>
    <w:p>
      <w:r>
        <w:t>lors que l'affaire soit portée devant le tribunal pénal.</w:t>
      </w:r>
    </w:p>
    <w:p>
      <w:r>
        <w:t>A l'audience du 16 novembre 1995, le président du Tribunal de</w:t>
      </w:r>
    </w:p>
    <w:p>
      <w:r>
        <w:t>police du district de Neuchâtel a tenté de concilier les trois prévenus et</w:t>
      </w:r>
    </w:p>
    <w:p>
      <w:r>
        <w:t>plaignants. B. s'est alors déclaré prêt à retirer sa plainte</w:t>
      </w:r>
    </w:p>
    <w:p>
      <w:r>
        <w:t>moyennant des excuses de la part de C. et M., ainsi</w:t>
      </w:r>
    </w:p>
    <w:p>
      <w:r>
        <w:t>que la prise en charge d'un montant de 1'589 francs. Cette proposition n'a</w:t>
      </w:r>
    </w:p>
    <w:p>
      <w:r>
        <w:t>toutefois pas trouvé l'agrément de ces derniers. Par courrier du 13 dé-</w:t>
      </w:r>
    </w:p>
    <w:p>
      <w:r>
        <w:t>cembre 1995, le président du tribunal de police a relevé une nouvelle fois</w:t>
      </w:r>
    </w:p>
    <w:p>
      <w:r>
        <w:t>que l'instruction n'avait lieu que dans l'intérêt exclusif des plaignants</w:t>
      </w:r>
    </w:p>
    <w:p>
      <w:r>
        <w:t>et qu'un retrait de plainte éviterait ainsi le prononcé d'un jugement. Il</w:t>
      </w:r>
    </w:p>
    <w:p>
      <w:r>
        <w:t>attirait par ailleurs l'attention des plaignants sur les conséquences de</w:t>
      </w:r>
    </w:p>
    <w:p>
      <w:r>
        <w:t>l'article 91 al.1 CPP (frais mis à la charge du plaignant).</w:t>
      </w:r>
    </w:p>
    <w:p>
      <w:r>
        <w:t>C. et M. se sont alors déclarés prêts à</w:t>
      </w:r>
    </w:p>
    <w:p>
      <w:r>
        <w:t>retirer leur plainte, "au vu du ridicule de l'affaire", pour autant que B. en fasse de même.</w:t>
      </w:r>
    </w:p>
    <w:p>
      <w:r>
        <w:t>B.      Par jugement du 2 mai 1996, le Tribunal de police du district de</w:t>
      </w:r>
    </w:p>
    <w:p>
      <w:r>
        <w:t>Neuchâtel libéra les trois prévenus de toute prévention, au bénéfice du</w:t>
      </w:r>
    </w:p>
    <w:p>
      <w:r>
        <w:t>doute. Le tribunal de police a estimé que, bien qu'il était certain que</w:t>
      </w:r>
    </w:p>
    <w:p>
      <w:r>
        <w:t>les trois prévenus et plaignants en soient venus aux mains, il ignorait en</w:t>
      </w:r>
    </w:p>
    <w:p>
      <w:r>
        <w:t>revanche qui était l'agresseur, et qui s'était contenté de se défendre. Il</w:t>
      </w:r>
    </w:p>
    <w:p>
      <w:r>
        <w:t>mit finalement une part des frais de procédure à la charge de B.,</w:t>
      </w:r>
    </w:p>
    <w:p>
      <w:r>
        <w:t>motivant son jugement sur ce point comme suit :</w:t>
      </w:r>
    </w:p>
    <w:p>
      <w:r>
        <w:t>" L'article 91 al.1 CPP prévoit que le plaignant qui agit</w:t>
      </w:r>
    </w:p>
    <w:p>
      <w:r>
        <w:t>par dol, témérité ou légèreté peut être condamné à tout ou</w:t>
      </w:r>
    </w:p>
    <w:p>
      <w:r>
        <w:t>partie des frais, même si le prévenu est l'objet d'une</w:t>
      </w:r>
    </w:p>
    <w:p>
      <w:r>
        <w:t>condamnation.</w:t>
      </w:r>
    </w:p>
    <w:p>
      <w:r>
        <w:t>Cette disposition a été rappelée aux trois prévenus par le</w:t>
      </w:r>
    </w:p>
    <w:p>
      <w:r>
        <w:t>juge, en même temps qu'il leur était demandé des préci-</w:t>
      </w:r>
    </w:p>
    <w:p>
      <w:r>
        <w:t>sions sur les preuves à administrer. C. et M.</w:t>
      </w:r>
    </w:p>
    <w:p>
      <w:r>
        <w:t>ont renouvelé leur offre de retirer leur plainte</w:t>
      </w:r>
    </w:p>
    <w:p>
      <w:r>
        <w:t>pour autant que B. en fasse de même. Celui-ci n'a</w:t>
      </w:r>
    </w:p>
    <w:p>
      <w:r>
        <w:t>pas réagi à cette offre. Il n'a pas non plus précisé en</w:t>
      </w:r>
    </w:p>
    <w:p>
      <w:r>
        <w:t>quoi d'autres preuves auraient été utiles. Il savait aussi</w:t>
      </w:r>
    </w:p>
    <w:p>
      <w:r>
        <w:t>que le témoin S. n'était intervenu qu'à la fin de</w:t>
      </w:r>
    </w:p>
    <w:p>
      <w:r>
        <w:t>leur altercation, pour séparer les combattants.</w:t>
      </w:r>
    </w:p>
    <w:p>
      <w:r>
        <w:t>Partant, en maintenant sa plainte durant la procédure, B.</w:t>
      </w:r>
    </w:p>
    <w:p>
      <w:r>
        <w:t>a fait preuve de légèreté. Il supportera dès lors</w:t>
      </w:r>
    </w:p>
    <w:p>
      <w:r>
        <w:t>une partie des frais de procédure. La part revenant aux</w:t>
      </w:r>
    </w:p>
    <w:p>
      <w:r>
        <w:t>deux autres plaignants sera laissée à la charge de</w:t>
      </w:r>
    </w:p>
    <w:p>
      <w:r>
        <w:t>l'Etat."</w:t>
      </w:r>
    </w:p>
    <w:p>
      <w:r>
        <w:t>C.      B. recourt contre ce jugement. Il invoque une mauvaise</w:t>
      </w:r>
    </w:p>
    <w:p>
      <w:r>
        <w:t>application de l'article 91 al.1 CPP, ainsi que la violation des principes</w:t>
      </w:r>
    </w:p>
    <w:p>
      <w:r>
        <w:t>découlant de l'article 4 Cst.féd., savoir l'égalité et l'interdiction de</w:t>
      </w:r>
    </w:p>
    <w:p>
      <w:r>
        <w:t>l'arbitraire. Il estime en substance qu'il ne s'est pas rendu coupable de</w:t>
      </w:r>
    </w:p>
    <w:p>
      <w:r>
        <w:t>légèreté, à tout le moins pas plus que les deux autres plaignants.</w:t>
      </w:r>
    </w:p>
    <w:p>
      <w:r>
        <w:t>D.      Le président du Tribunal de police du district de Neuchâtel</w:t>
      </w:r>
    </w:p>
    <w:p>
      <w:r>
        <w:t>renonce à formuler des observations. Le substitut du procureur général</w:t>
      </w:r>
    </w:p>
    <w:p>
      <w:r>
        <w:t>conclut au rejet du recours, sans toutefois émettre d'observations.</w:t>
      </w:r>
    </w:p>
    <w:p>
      <w:r>
        <w:t>C O N S I D E R A N T</w:t>
      </w:r>
    </w:p>
    <w:p>
      <w:r>
        <w:t>e n  d r o i t</w:t>
      </w:r>
    </w:p>
    <w:p>
      <w:r>
        <w:t>1.      Le recourant, qui a participé aux débats, a qualité pour recou-</w:t>
      </w:r>
    </w:p>
    <w:p>
      <w:r>
        <w:t>rir (art.243 al.2 CPP). Son pourvoi, qui est interjeté dans les formes et</w:t>
      </w:r>
    </w:p>
    <w:p>
      <w:r>
        <w:t>délai légaux (art.244 CPP), est donc recevable.</w:t>
      </w:r>
    </w:p>
    <w:p>
      <w:r>
        <w:t>2.      a) Selon l'article 91 al.1 CPP, le plaignant qui a agi par dol,</w:t>
      </w:r>
    </w:p>
    <w:p>
      <w:r>
        <w:t>témérité ou légèreté peut être condamné à tout ou partie des frais même si</w:t>
      </w:r>
    </w:p>
    <w:p>
      <w:r>
        <w:t>le prévenu est l'objet d'une condamnation. Il faut que le plaignant ait</w:t>
      </w:r>
    </w:p>
    <w:p>
      <w:r>
        <w:t>provoqué l'ouverture de la procédure à la légère ou dolosivement, ou qu'il</w:t>
      </w:r>
    </w:p>
    <w:p>
      <w:r>
        <w:t>ait compliqué inutilement l'instruction (ATF 84 I 16). Ceci implique une</w:t>
      </w:r>
    </w:p>
    <w:p>
      <w:r>
        <w:t>faute de sa part en rapport de causalité avec les frais (RJN 6 II 42, 4 II</w:t>
      </w:r>
    </w:p>
    <w:p>
      <w:r>
        <w:t>56). Dans un arrêt non publié, mais rapporté au RJN 6 II page 42, le Tri-</w:t>
      </w:r>
    </w:p>
    <w:p>
      <w:r>
        <w:t>bunal fédéral a jugé, à propos de la légèreté, que si l'autorité compéten-</w:t>
      </w:r>
    </w:p>
    <w:p>
      <w:r>
        <w:t>te, après avoir pris connaissance du résultat de l'enquête, avait estimé</w:t>
      </w:r>
    </w:p>
    <w:p>
      <w:r>
        <w:t>que les charges étaient suffisantes, on ne saurait reprocher au plaignant</w:t>
      </w:r>
    </w:p>
    <w:p>
      <w:r>
        <w:t>d'avoir eu la même opinion, le grief d'avoir porté plainte à la légère se</w:t>
      </w:r>
    </w:p>
    <w:p>
      <w:r>
        <w:t>révélant ainsi insoutenable. On ne peut parler de légèreté entraînant con-</w:t>
      </w:r>
    </w:p>
    <w:p>
      <w:r>
        <w:t>damnation à tout ou partie des frais que dans le cas où, après avoir cons-</w:t>
      </w:r>
    </w:p>
    <w:p>
      <w:r>
        <w:t>ciencieusement pesé le pour et le contre, l'accusateur privé aurait dû</w:t>
      </w:r>
    </w:p>
    <w:p>
      <w:r>
        <w:t>s'abstenir de lancer une plainte ou une dénonciation.</w:t>
      </w:r>
    </w:p>
    <w:p>
      <w:r>
        <w:t>b) En l'espèce, le premier juge a estimé que le recourant aurait</w:t>
      </w:r>
    </w:p>
    <w:p>
      <w:r>
        <w:t>fait preuve de légèreté en maintenant sa plainte durant la procédure. En</w:t>
      </w:r>
    </w:p>
    <w:p>
      <w:r>
        <w:t>effet, les circonstances lui imposaient de procéder au retrait mutuel des</w:t>
      </w:r>
    </w:p>
    <w:p>
      <w:r>
        <w:t>plaintes, comme le lui avaient proposé les deux autres plaignants. Le pre-</w:t>
      </w:r>
    </w:p>
    <w:p>
      <w:r>
        <w:t>mier juge relève à ce propos que le recourant savait en particulier que le</w:t>
      </w:r>
    </w:p>
    <w:p>
      <w:r>
        <w:t>témoin S. n'était intervenu qu'à la fin de l'altercation, pour</w:t>
      </w:r>
    </w:p>
    <w:p>
      <w:r>
        <w:t>séparer les combattants.</w:t>
      </w:r>
    </w:p>
    <w:p>
      <w:r>
        <w:t>Le premier juge a constaté, de façon à lier la Cour de céans,</w:t>
      </w:r>
    </w:p>
    <w:p>
      <w:r>
        <w:t>qu'une altercation avait bien eu lieu entre les trois prévenus et plai-</w:t>
      </w:r>
    </w:p>
    <w:p>
      <w:r>
        <w:t>gnants, le soir du 11 juillet 1995, sans qu'on puisse déterminer celui ou</w:t>
      </w:r>
    </w:p>
    <w:p>
      <w:r>
        <w:t>celle qui avait provoqué la bagarre. C'est ainsi que le premier juge a</w:t>
      </w:r>
    </w:p>
    <w:p>
      <w:r>
        <w:t>libéré les trois prévenus au bénéfice du doute, les preuves administrées</w:t>
      </w:r>
    </w:p>
    <w:p>
      <w:r>
        <w:t>ne permettant pas de les inculper.</w:t>
      </w:r>
    </w:p>
    <w:p>
      <w:r>
        <w:t>Au vu de la jurisprudence qui vient d'être rappelée, savoir si</w:t>
      </w:r>
    </w:p>
    <w:p>
      <w:r>
        <w:t>le recourant a effectivement fait preuve de légèreté, revient à résoudre</w:t>
      </w:r>
    </w:p>
    <w:p>
      <w:r>
        <w:t>la question de savoir si, après avoir consciencieusement pesé le pour et</w:t>
      </w:r>
    </w:p>
    <w:p>
      <w:r>
        <w:t>le contre, il aurait dû retirer sa plainte. Or, en l'espèce, on ne pouvait</w:t>
      </w:r>
    </w:p>
    <w:p>
      <w:r>
        <w:t>exiger du recourant qu'il agisse de la sorte. En effet, il était en droit</w:t>
      </w:r>
    </w:p>
    <w:p>
      <w:r>
        <w:t>d'estimer que l'audition du témoin S. puisse éventuellement éta-</w:t>
      </w:r>
    </w:p>
    <w:p>
      <w:r>
        <w:t>blir la culpabilité des prévenus C. et M. Les déclarations faites</w:t>
      </w:r>
    </w:p>
    <w:p>
      <w:r>
        <w:t>par ce témoin à la police cantonale étaient effectivement relativement</w:t>
      </w:r>
    </w:p>
    <w:p>
      <w:r>
        <w:t>succinctes et permettaient ainsi au prévenu d'estimer qu'une audition à</w:t>
      </w:r>
    </w:p>
    <w:p>
      <w:r>
        <w:t>l'audience du 25 avril 1996 emporte la conviction du juge. Le fait que tel</w:t>
      </w:r>
    </w:p>
    <w:p>
      <w:r>
        <w:t>n'a finalement pas été le cas ne signifie pas encore que le recourant ait</w:t>
      </w:r>
    </w:p>
    <w:p>
      <w:r>
        <w:t>fait preuve de légèreté et puisse en conséquence être condamné aux frais</w:t>
      </w:r>
    </w:p>
    <w:p>
      <w:r>
        <w:t>en vertu de l'article 91 al.1 CPP, ce d'autant plus que le premier juge</w:t>
      </w:r>
    </w:p>
    <w:p>
      <w:r>
        <w:t>avait d'emblée accepté d'entendre S. en qualité de témoin.</w:t>
      </w:r>
    </w:p>
    <w:p>
      <w:r>
        <w:t>On ne saurait ainsi admettre que le plaignant a agi avec légèreté, lors-</w:t>
      </w:r>
    </w:p>
    <w:p>
      <w:r>
        <w:t>qu'on ignore ce qui s'est en fait passé, et que le seul grief retenu con-</w:t>
      </w:r>
    </w:p>
    <w:p>
      <w:r>
        <w:t>tre le plaignant est de ne pas s'être rendu compte qu'il n'existait pas de</w:t>
      </w:r>
    </w:p>
    <w:p>
      <w:r>
        <w:t>preuve suffisante pour faire triompher sa thèse.</w:t>
      </w:r>
    </w:p>
    <w:p>
      <w:r>
        <w:t>3.      Il résulte de ce qui précède que le pourvoi est bien fondé à cet</w:t>
      </w:r>
    </w:p>
    <w:p>
      <w:r>
        <w:t>égard déjà, et qu'il n'est par conséquent plus nécessaire d'analyser les</w:t>
      </w:r>
    </w:p>
    <w:p>
      <w:r>
        <w:t>autres motifs invoqués par le recourant. La Cour de cassation peut sta-</w:t>
      </w:r>
    </w:p>
    <w:p>
      <w:r>
        <w:t>tuer. Les frais de première et deuxième instance seront laissés à la char-</w:t>
      </w:r>
    </w:p>
    <w:p>
      <w:r>
        <w:t>ge de l'Etat.</w:t>
      </w:r>
    </w:p>
    <w:p>
      <w:r>
        <w:t>Par ces motifs,</w:t>
      </w:r>
    </w:p>
    <w:p>
      <w:r>
        <w:t>LA COUR DE CASSATION PENALE</w:t>
      </w:r>
    </w:p>
    <w:p>
      <w:r>
        <w:t>1. Admet le pourvoi et casse le chiffre 3 du dispositif du jugement du</w:t>
      </w:r>
    </w:p>
    <w:p>
      <w:r>
        <w:t>Tribunal de police du district de Neuchâtel du 2 mai 1996 en ce sens</w:t>
      </w:r>
    </w:p>
    <w:p>
      <w:r>
        <w:t>qu'il mettait une part des frais à la charge du recourant.</w:t>
      </w:r>
    </w:p>
    <w:p>
      <w:r>
        <w:t>2. Laisse les frais de première et deuxième instance à la charge de</w:t>
      </w:r>
    </w:p>
    <w:p>
      <w:r>
        <w:t>l'Etat.</w:t>
      </w:r>
    </w:p>
    <w:p>
      <w:r>
        <w:t>Neuchâtel, le 4 septembre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