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CCP.1996.6313 vom 14. August 1996</w:t>
      </w:r>
    </w:p>
    <w:p>
      <w:r>
        <w:t>NE Tribunal cantonal, 1996-08-14, FR</w:t>
      </w:r>
    </w:p>
    <w:p>
      <w:r>
        <w:rPr>
          <w:b/>
        </w:rPr>
        <w:t xml:space="preserve">Quelle: </w:t>
      </w:r>
      <w:r>
        <w:t>https://mcp.opencaselaw.ch/entscheid/ne_gerichte_CCP.1996.6313</w:t>
      </w:r>
    </w:p>
    <w:p>
      <w:r>
        <w:t>FR: NE_GERICHTE CCP.1996.6313 du 14 août 1996</w:t>
      </w:r>
    </w:p>
    <w:p>
      <w:r>
        <w:t>IT: NE_GERICHTE CCP.1996.6313 del 14 agosto 1996</w:t>
      </w:r>
    </w:p>
    <w:p>
      <w:pPr>
        <w:pStyle w:val="Heading2"/>
      </w:pPr>
      <w:r>
        <w:t>Volltext</w:t>
      </w:r>
    </w:p>
    <w:p>
      <w:r>
        <w:t>A.      Le samedi 4 mars 1995 vers minuit, S.</w:t>
      </w:r>
    </w:p>
    <w:p>
      <w:r>
        <w:t>circulait sur la rue des Draizes à Neuchâtel en direction est. A la hau-</w:t>
      </w:r>
    </w:p>
    <w:p>
      <w:r>
        <w:t>teur de l'immeuble numéro 18, l'avant de son véhicule a heurté un signal</w:t>
      </w:r>
    </w:p>
    <w:p>
      <w:r>
        <w:t>indiquant "obstacle à contourner par la droite", placé sur un socle en</w:t>
      </w:r>
    </w:p>
    <w:p>
      <w:r>
        <w:t>béton au début d'un chantier. Il l'a projeté à une quinzaine de mètres. Il</w:t>
      </w:r>
    </w:p>
    <w:p>
      <w:r>
        <w:t>a quitté les lieux et regagné son domicile. Sa femme a alors appelé la</w:t>
      </w:r>
    </w:p>
    <w:p>
      <w:r>
        <w:t>police en disant qu'elle était responsable de l'accident. Sur les lieux,</w:t>
      </w:r>
    </w:p>
    <w:p>
      <w:r>
        <w:t>il s'est avéré rapidement qu'elle n'était pas la conductrice du véhicule.</w:t>
      </w:r>
    </w:p>
    <w:p>
      <w:r>
        <w:t>Suspect d'ivresse, S. a été soumis au</w:t>
      </w:r>
    </w:p>
    <w:p>
      <w:r>
        <w:t>test de l'éthylomètre à 00.45 heure, avec un résultat de 1,1 °/oo, puis à</w:t>
      </w:r>
    </w:p>
    <w:p>
      <w:r>
        <w:t>une prise de sang effectuée à 01.10 heure. Le résultat moyen a été de 1,39</w:t>
      </w:r>
    </w:p>
    <w:p>
      <w:r>
        <w:t>gr/kg (intervalle de confiance : 1,32 à 1,45).</w:t>
      </w:r>
    </w:p>
    <w:p>
      <w:r>
        <w:t>B.      Par jugement du 14 mars 1996, S. a été</w:t>
      </w:r>
    </w:p>
    <w:p>
      <w:r>
        <w:t>condamné par le Tribunal de police du district de Neuchâtel à 10 jours</w:t>
      </w:r>
    </w:p>
    <w:p>
      <w:r>
        <w:t>d'emprisonnement sans sursis, 300 francs d'amende et 710 francs de frais</w:t>
      </w:r>
    </w:p>
    <w:p>
      <w:r>
        <w:t>de justice, en application des articles 27/1, 31/1, 51/1, 91/3, 92/1 LCR,</w:t>
      </w:r>
    </w:p>
    <w:p>
      <w:r>
        <w:t>3/1 et 54/1 OCR. Le juge a renoncé à révoquer la possibilité de radiation</w:t>
      </w:r>
    </w:p>
    <w:p>
      <w:r>
        <w:t>dont était assortie l'amende qui lui avait été infligée le 28 avril 1994.</w:t>
      </w:r>
    </w:p>
    <w:p>
      <w:r>
        <w:t>Il a été retenu qu'il roulait à une vitesse de 60 km/h, laquelle</w:t>
      </w:r>
    </w:p>
    <w:p>
      <w:r>
        <w:t>dépassait la vitesse autorisée de 50 km/h, qu'il avait perdu la maîtrise</w:t>
      </w:r>
    </w:p>
    <w:p>
      <w:r>
        <w:t>de son véhicule, qu'il avait quitté les lieux sans rétablir le signal qui</w:t>
      </w:r>
    </w:p>
    <w:p>
      <w:r>
        <w:t>annonçait la déviation de la voie de circulation et qu'il avait, en ayant</w:t>
      </w:r>
    </w:p>
    <w:p>
      <w:r>
        <w:t>bu de l'alcool avant et après l'accident, empêché le contrôle de son état,</w:t>
      </w:r>
    </w:p>
    <w:p>
      <w:r>
        <w:t>les conditions d'application de l'article 91/3 LCR étant de ce fait rem-</w:t>
      </w:r>
    </w:p>
    <w:p>
      <w:r>
        <w:t>plies. Le premier juge a en revanche abandonné la prévention d'ivresse au</w:t>
      </w:r>
    </w:p>
    <w:p>
      <w:r>
        <w:t>volant, un doute qui tient au cognac et à la bière consommés après l'ac-</w:t>
      </w:r>
    </w:p>
    <w:p>
      <w:r>
        <w:t>cident subsistant.</w:t>
      </w:r>
    </w:p>
    <w:p>
      <w:r>
        <w:t>C.      S. recourt contre ce jugement. Il s'en</w:t>
      </w:r>
    </w:p>
    <w:p>
      <w:r>
        <w:t>prend à celui-ci dans la mesure où le premier juge a retenu une infraction</w:t>
      </w:r>
    </w:p>
    <w:p>
      <w:r>
        <w:t>à l'article 91/3 LCR et a refusé de lui accorder le sursis. Il conteste</w:t>
      </w:r>
    </w:p>
    <w:p>
      <w:r>
        <w:t>avoir été conscient de son obligation et de la haute probabilité d'une</w:t>
      </w:r>
    </w:p>
    <w:p>
      <w:r>
        <w:t>prise de sang. Son comportement avant la survenance de l'accident de même</w:t>
      </w:r>
    </w:p>
    <w:p>
      <w:r>
        <w:t>que la banalité de la perte de maîtrise et le peu d'importance des dégâts</w:t>
      </w:r>
    </w:p>
    <w:p>
      <w:r>
        <w:t>occasionnés ne devait pas conduire avec une haute probabilité la gendar-</w:t>
      </w:r>
    </w:p>
    <w:p>
      <w:r>
        <w:t>merie à procéder à une prise de sang.</w:t>
      </w:r>
    </w:p>
    <w:p>
      <w:r>
        <w:t>Quant au refus du sursis, le premier juge a, selon le recourant,</w:t>
      </w:r>
    </w:p>
    <w:p>
      <w:r>
        <w:t>excédé les limites de son pouvoir d'appréciation, attachant notamment une</w:t>
      </w:r>
    </w:p>
    <w:p>
      <w:r>
        <w:t>trop grande importance à son passé et en particulier à des infractions qui</w:t>
      </w:r>
    </w:p>
    <w:p>
      <w:r>
        <w:t>ont été commises par négligence.</w:t>
      </w:r>
    </w:p>
    <w:p>
      <w:r>
        <w:t>D.      Ni le président du tribunal, ni le représentant du ministère</w:t>
      </w:r>
    </w:p>
    <w:p>
      <w:r>
        <w:t>public ne présentent d'observations, ce dernier concluant toutefois au</w:t>
      </w:r>
    </w:p>
    <w:p>
      <w:r>
        <w:t>rejet du recours.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      a) L'article 91 al.3 LCR sanctionne le comportement de celui</w:t>
      </w:r>
    </w:p>
    <w:p>
      <w:r>
        <w:t>qui, intentionnellement, s'est opposé ou dérobé à une prise de sang ou à</w:t>
      </w:r>
    </w:p>
    <w:p>
      <w:r>
        <w:t>un examen médical complémentaire ordonné par l'autorité ou dont il devait</w:t>
      </w:r>
    </w:p>
    <w:p>
      <w:r>
        <w:t>escompter qu'il le serait, ou qui a fait en sorte que des mesures de ce</w:t>
      </w:r>
    </w:p>
    <w:p>
      <w:r>
        <w:t>genre ne puissent atteindre leur but. La soustraction à une prise de sang</w:t>
      </w:r>
    </w:p>
    <w:p>
      <w:r>
        <w:t>est un délit matériel, où le résultat est l'impossibilité d'une constata-</w:t>
      </w:r>
    </w:p>
    <w:p>
      <w:r>
        <w:t>tion précise du taux d'alcoolémie au moment de l'accident au moyen d'une</w:t>
      </w:r>
    </w:p>
    <w:p>
      <w:r>
        <w:t>prise de sang.</w:t>
      </w:r>
    </w:p>
    <w:p>
      <w:r>
        <w:t>L'élément objectif est réalisé si on doit admettre que dans</w:t>
      </w:r>
    </w:p>
    <w:p>
      <w:r>
        <w:t>l'hypothèse où le conducteur aurait appelé la police sur place, celle-ci</w:t>
      </w:r>
    </w:p>
    <w:p>
      <w:r>
        <w:t>aurait très probablement procédé à une prise de sang. On prendra à ce su-</w:t>
      </w:r>
    </w:p>
    <w:p>
      <w:r>
        <w:t>jet en considération l'ensemble des circonstances, soit d'une part celles</w:t>
      </w:r>
    </w:p>
    <w:p>
      <w:r>
        <w:t>qui sont liées à l'accident (cause, déroulement et gravité) et d'autre</w:t>
      </w:r>
    </w:p>
    <w:p>
      <w:r>
        <w:t>part à l'état du conducteur et à son comportement avant et immédiatement</w:t>
      </w:r>
    </w:p>
    <w:p>
      <w:r>
        <w:t>après l'accident (ATF 109 IV 137 ss, JT 1984 I 448, 111 IV 170, JT 1970 IV</w:t>
      </w:r>
    </w:p>
    <w:p>
      <w:r>
        <w:t>172). S'agissant de la dernière hypothèse visée par l'article 91/3 LCR</w:t>
      </w:r>
    </w:p>
    <w:p>
      <w:r>
        <w:t>(alibi cognac), les conditions subjectives en sont remplies lorsqu'un au-</w:t>
      </w:r>
    </w:p>
    <w:p>
      <w:r>
        <w:t>tomobiliste, après un accident, rentre chez lui et consomme de l'alcool de</w:t>
      </w:r>
    </w:p>
    <w:p>
      <w:r>
        <w:t>manière à entraver l'efficacité d'une prise de sang (ATF 101 IV 332, JT</w:t>
      </w:r>
    </w:p>
    <w:p>
      <w:r>
        <w:t>1971 I 473). L'élément subjectif existe déjà en cas de dol éventuel.</w:t>
      </w:r>
    </w:p>
    <w:p>
      <w:r>
        <w:t>3.      La première question qui se pose est ainsi de savoir, s'agissant</w:t>
      </w:r>
    </w:p>
    <w:p>
      <w:r>
        <w:t>des conditions objectives, si, dans l'hypothèse où le recourant aurait</w:t>
      </w:r>
    </w:p>
    <w:p>
      <w:r>
        <w:t>appelé la police sur les lieux déjà, celle-ci aurait très probablement</w:t>
      </w:r>
    </w:p>
    <w:p>
      <w:r>
        <w:t>procédé à une prise de sang. La deuxième question qui se pose en ce qui</w:t>
      </w:r>
    </w:p>
    <w:p>
      <w:r>
        <w:t>concerne l'élément subjectif est de savoir, puisque le dol éventuel suf-</w:t>
      </w:r>
    </w:p>
    <w:p>
      <w:r>
        <w:t>fit, si le conducteur avait connaissance des circonstances fondant la hau-</w:t>
      </w:r>
    </w:p>
    <w:p>
      <w:r>
        <w:t>te probabilité d'une prise de sang et si sa consommation d'alcool était</w:t>
      </w:r>
    </w:p>
    <w:p>
      <w:r>
        <w:t>destinée à empêcher tout contrôle dans ce domaine (ATF 109 IV 137).</w:t>
      </w:r>
    </w:p>
    <w:p>
      <w:r>
        <w:t>Le tribunal a répondu affirmativement à ces deux questions, men-</w:t>
      </w:r>
    </w:p>
    <w:p>
      <w:r>
        <w:t>tionnant que par son expérience d'affaires antérieures (une condamnation</w:t>
      </w:r>
    </w:p>
    <w:p>
      <w:r>
        <w:t>en application des articles 31/1 et 51/3 LCR et une condamnation pour é-</w:t>
      </w:r>
    </w:p>
    <w:p>
      <w:r>
        <w:t>briété au volant), S. savait beaucoup mieux que</w:t>
      </w:r>
    </w:p>
    <w:p>
      <w:r>
        <w:t>d'autres conducteurs ce qui se passait à la suite d'un accident ou d'un</w:t>
      </w:r>
    </w:p>
    <w:p>
      <w:r>
        <w:t>contrôle de la circulation. On ajoutera l'heure tardive de l'accident com-</w:t>
      </w:r>
    </w:p>
    <w:p>
      <w:r>
        <w:t>me les circonstances de celui-ci, l'explication donnée par le recourant,</w:t>
      </w:r>
    </w:p>
    <w:p>
      <w:r>
        <w:t>soit le fait qu'il ait manipulé l'allume cigarettes, n'étant de toute évi-</w:t>
      </w:r>
    </w:p>
    <w:p>
      <w:r>
        <w:t>dence pas la seule explication plausible. En retenant que de toute façon</w:t>
      </w:r>
    </w:p>
    <w:p>
      <w:r>
        <w:t>la police n'aurait pas manqué de contrôler l'état d'ébriété du recourant</w:t>
      </w:r>
    </w:p>
    <w:p>
      <w:r>
        <w:t>(ce qu'elle a du reste fait), le tribunal de première instance a correcte-</w:t>
      </w:r>
    </w:p>
    <w:p>
      <w:r>
        <w:t>ment apprécié la situation. De même qu'en retenant qu'en raison de ses</w:t>
      </w:r>
    </w:p>
    <w:p>
      <w:r>
        <w:t>antécédents, il ne pouvait ignorer qu'il y aurait très vraisemblablement</w:t>
      </w:r>
    </w:p>
    <w:p>
      <w:r>
        <w:t>un contrôle d'alcoolémie, le premier juge a procédé à une appréciation</w:t>
      </w:r>
    </w:p>
    <w:p>
      <w:r>
        <w:t>correcte des faits. Sans que cela ne soit déterminant, on relèvera égale-</w:t>
      </w:r>
    </w:p>
    <w:p>
      <w:r>
        <w:t>ment que le contenu du téléphone qu'a fait l'épouse du recourant à la po-</w:t>
      </w:r>
    </w:p>
    <w:p>
      <w:r>
        <w:t>lice s'agissant de sa responsabilité de l'accident n'est pas totalement</w:t>
      </w:r>
    </w:p>
    <w:p>
      <w:r>
        <w:t>limpide. On relèvera également que les déclarations de S. s'agissant de ses consommations d'alcool sont manifestement</w:t>
      </w:r>
    </w:p>
    <w:p>
      <w:r>
        <w:t>inexactes, les consommations admises, dont certaines, si les allégations</w:t>
      </w:r>
    </w:p>
    <w:p>
      <w:r>
        <w:t>étaient exactes, auraient été éliminées ne pouvant entraîner le taux</w:t>
      </w:r>
    </w:p>
    <w:p>
      <w:r>
        <w:t>d'alcoolémie qui a été constaté. Compte tenu de ces circonstances, la con-</w:t>
      </w:r>
    </w:p>
    <w:p>
      <w:r>
        <w:t>sommation d'alcool après l'accident du recourant était assurément destinée</w:t>
      </w:r>
    </w:p>
    <w:p>
      <w:r>
        <w:t>à entraver l'efficacité d'une prise de sang.</w:t>
      </w:r>
    </w:p>
    <w:p>
      <w:r>
        <w:t>C'est ainsi à juste titre que le tribunal a fait application de</w:t>
      </w:r>
    </w:p>
    <w:p>
      <w:r>
        <w:t>l'article 91/3 LCR. Sur ce point le recours doit donc être rejeté.</w:t>
      </w:r>
    </w:p>
    <w:p>
      <w:r>
        <w:t>4.      Le recourant fait également grief au tribunal de première ins-</w:t>
      </w:r>
    </w:p>
    <w:p>
      <w:r>
        <w:t>tance de lui avoir refusé le sursis.</w:t>
      </w:r>
    </w:p>
    <w:p>
      <w:r>
        <w:t>a) Selon l'article 41 ch.1 al.1 CP, le sursis peut être octroyé</w:t>
      </w:r>
    </w:p>
    <w:p>
      <w:r>
        <w:t>si la peine n'excède pas 18 mois et si les antécédents et le caractère du</w:t>
      </w:r>
    </w:p>
    <w:p>
      <w:r>
        <w:t>condamné font prévoir que cette mesure le détournera de commettre d'autres</w:t>
      </w:r>
    </w:p>
    <w:p>
      <w:r>
        <w:t>crimes ou délits. A l'instar de la Cour de cassation pénale du Tribunal</w:t>
      </w:r>
    </w:p>
    <w:p>
      <w:r>
        <w:t>fédéral (ATF 108 IV 10, 105 IV 292, 104 IV 225 notamment), la Cour de</w:t>
      </w:r>
    </w:p>
    <w:p>
      <w:r>
        <w:t>céans n'intervient que si le pronostic de la juridiction inférieure repose</w:t>
      </w:r>
    </w:p>
    <w:p>
      <w:r>
        <w:t>sur un raisonnement manifestement insoutenable; lorsque le sursis a été</w:t>
      </w:r>
    </w:p>
    <w:p>
      <w:r>
        <w:t>refusé, elle n'a pas à dire s'il aurait pu être accordé, mais uniquement</w:t>
      </w:r>
    </w:p>
    <w:p>
      <w:r>
        <w:t>si, en le refusant, le premier juge a excédé les limites de son pouvoir</w:t>
      </w:r>
    </w:p>
    <w:p>
      <w:r>
        <w:t>d'appréciation (RJN 7 II 64).</w:t>
      </w:r>
    </w:p>
    <w:p>
      <w:r>
        <w:t>b) S'agissant de la conduite en état d'ébriété, l'octroi ou le</w:t>
      </w:r>
    </w:p>
    <w:p>
      <w:r>
        <w:t>refus du sursis est soumis aux mêmes critères que les autres délits. La</w:t>
      </w:r>
    </w:p>
    <w:p>
      <w:r>
        <w:t>particularité de l'infraction ainsi que, le cas échéant, le fait qu'il y</w:t>
      </w:r>
    </w:p>
    <w:p>
      <w:r>
        <w:t>ait récidive ne sont que des circonstances dont il faut tenir compte à</w:t>
      </w:r>
    </w:p>
    <w:p>
      <w:r>
        <w:t>côté d'autres dans l'appréciation générale.</w:t>
      </w:r>
    </w:p>
    <w:p>
      <w:r>
        <w:t>Il y a lieu de prendre avant tout en considération des motifs de</w:t>
      </w:r>
    </w:p>
    <w:p>
      <w:r>
        <w:t>prévention spéciale. Dans le cas de conduite en état d'ébriété, on tiendra</w:t>
      </w:r>
    </w:p>
    <w:p>
      <w:r>
        <w:t>compte, à côté des circonstances de l'acte, des antécédents, de la répu-</w:t>
      </w:r>
    </w:p>
    <w:p>
      <w:r>
        <w:t>tation ainsi que d'autres circonstances permettant de tirer des conclu-</w:t>
      </w:r>
    </w:p>
    <w:p>
      <w:r>
        <w:t>sions sur le caractère de l'auteur et sur ses chances de faire ses preuves</w:t>
      </w:r>
    </w:p>
    <w:p>
      <w:r>
        <w:t>afin de décider, sur la base d'une appréciation d'ensemble, si on peut</w:t>
      </w:r>
    </w:p>
    <w:p>
      <w:r>
        <w:t>faire ou non un pronostic favorable. On rappellera par ailleurs qu'il est</w:t>
      </w:r>
    </w:p>
    <w:p>
      <w:r>
        <w:t>notoire que la capacité de conduire diminue déjà après l'absorption de</w:t>
      </w:r>
    </w:p>
    <w:p>
      <w:r>
        <w:t>petites quantités d'alcool et que le conducteur qui, sans s'en soucier et</w:t>
      </w:r>
    </w:p>
    <w:p>
      <w:r>
        <w:t>en dépit des mises en garde fréquentes et pressantes des médias, expose la</w:t>
      </w:r>
    </w:p>
    <w:p>
      <w:r>
        <w:t>vie et la sécurité d'autrui en roulant en état d'ébriété, manifeste en</w:t>
      </w:r>
    </w:p>
    <w:p>
      <w:r>
        <w:t>général par là un défaut de caractère qui peut être qualifié d'absence de</w:t>
      </w:r>
    </w:p>
    <w:p>
      <w:r>
        <w:t>scrupule. Des motifs de prévention spéciale et générale exigent dès lors</w:t>
      </w:r>
    </w:p>
    <w:p>
      <w:r>
        <w:t>que son comportement futur soit entouré de garanties sérieuses, même lors-</w:t>
      </w:r>
    </w:p>
    <w:p>
      <w:r>
        <w:t>qu'il est condamné pour la première fois pour ébriété au volant et que ses</w:t>
      </w:r>
    </w:p>
    <w:p>
      <w:r>
        <w:t>antécédents généraux et sa réputation d'automobiliste ne donnent lieu à</w:t>
      </w:r>
    </w:p>
    <w:p>
      <w:r>
        <w:t>aucune critique (ATF 118 IV 97, JT 1992 I 783).</w:t>
      </w:r>
    </w:p>
    <w:p>
      <w:r>
        <w:t>5.      En l'espèce il s'agit de la troisième condamnation pour des in-</w:t>
      </w:r>
    </w:p>
    <w:p>
      <w:r>
        <w:t>fractions à la LCR, dont la dernière le 28 avril 1994 à une amende de 500</w:t>
      </w:r>
    </w:p>
    <w:p>
      <w:r>
        <w:t>francs pour ivresse au volant. Les faits dont le prévenu répond aujour-</w:t>
      </w:r>
    </w:p>
    <w:p>
      <w:r>
        <w:t>d'hui sont intervenus moins d'un an après la dernière condamnation. Le</w:t>
      </w:r>
    </w:p>
    <w:p>
      <w:r>
        <w:t>comportement du recourant sur les lieux de l'accident n'est par ailleurs</w:t>
      </w:r>
    </w:p>
    <w:p>
      <w:r>
        <w:t>pas dénué de gravité, faisant courir des risques à la circulation, puis-</w:t>
      </w:r>
    </w:p>
    <w:p>
      <w:r>
        <w:t>qu'il quittait les lieux sans avoir reposé un panneau de signalisation, et</w:t>
      </w:r>
    </w:p>
    <w:p>
      <w:r>
        <w:t>ceci même si, il est vrai, sa femme téléphonait peu après à la police pour</w:t>
      </w:r>
    </w:p>
    <w:p>
      <w:r>
        <w:t>signaler le cas. Ainsi, même si les renseignements sur un plan profession-</w:t>
      </w:r>
    </w:p>
    <w:p>
      <w:r>
        <w:t>nel et familial le concernant lui sont favorables, le refus du sursis ne</w:t>
      </w:r>
    </w:p>
    <w:p>
      <w:r>
        <w:t>saurait, compte tenu des circonstances, être considéré comme arbitraire.</w:t>
      </w:r>
    </w:p>
    <w:p>
      <w:r>
        <w:t>Le recours doit ainsi être rejeté.</w:t>
      </w:r>
    </w:p>
    <w:p>
      <w:r>
        <w:t>6. Débouté, le recourant supportera les frais de justice.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Met les frais de justice, arrêtés à 550 francs, à la charge du recou-</w:t>
      </w:r>
    </w:p>
    <w:p>
      <w:r>
        <w:t>rant.</w:t>
      </w:r>
    </w:p>
    <w:p>
      <w:r>
        <w:t>Neuchâtel, le 14 août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