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CCP.1996.6299 vom 21. Mai 1996</w:t>
      </w:r>
    </w:p>
    <w:p>
      <w:r>
        <w:t>NE Tribunal cantonal, 1996-05-21, FR</w:t>
      </w:r>
    </w:p>
    <w:p>
      <w:r>
        <w:rPr>
          <w:b/>
        </w:rPr>
        <w:t xml:space="preserve">Quelle: </w:t>
      </w:r>
      <w:r>
        <w:t>https://mcp.opencaselaw.ch/entscheid/ne_gerichte_CCP.1996.6299</w:t>
      </w:r>
    </w:p>
    <w:p>
      <w:r>
        <w:t>FR: NE_GERICHTE CCP.1996.6299 du 21 mai 1996</w:t>
      </w:r>
    </w:p>
    <w:p>
      <w:r>
        <w:t>IT: NE_GERICHTE CCP.1996.6299 del 21 maggio 1996</w:t>
      </w:r>
    </w:p>
    <w:p>
      <w:pPr>
        <w:pStyle w:val="Heading2"/>
      </w:pPr>
      <w:r>
        <w:t>Volltext</w:t>
      </w:r>
    </w:p>
    <w:p>
      <w:r>
        <w:t>A.      Par arrêt de la Chambre d'accusation du 6 juin 1994, C. a été renvoyé devant le Tribunal correctionnel du district de La</w:t>
      </w:r>
    </w:p>
    <w:p>
      <w:r>
        <w:t>Chaux-de-Fonds pour tentative de contrainte et de vol d'usage, larcin et</w:t>
      </w:r>
    </w:p>
    <w:p>
      <w:r>
        <w:t>infractions graves à la loi fédérale sur les stupéfiants. Par la suite, il</w:t>
      </w:r>
    </w:p>
    <w:p>
      <w:r>
        <w:t>a en outre fait l'objet de trois rapports de police : les 15 février et 28</w:t>
      </w:r>
    </w:p>
    <w:p>
      <w:r>
        <w:t>mai 1995 pour avoir enfreint les articles 19 et 19a LStup et le 5 décembre</w:t>
      </w:r>
    </w:p>
    <w:p>
      <w:r>
        <w:t>1995 pour un vol de peu d'importance (art.139/172ter CPS). Il a accepté</w:t>
      </w:r>
    </w:p>
    <w:p>
      <w:r>
        <w:t>d'être jugé pour ces infractions également.</w:t>
      </w:r>
    </w:p>
    <w:p>
      <w:r>
        <w:t>Chargé par le président du Tribunal correctionnel de La Chaux-</w:t>
      </w:r>
    </w:p>
    <w:p>
      <w:r>
        <w:t>de-Fonds de procéder à l'expertise d'C., le Dr V., psy-</w:t>
      </w:r>
    </w:p>
    <w:p>
      <w:r>
        <w:t>chiatre, a déposé son rapport le 11 décembre 1995. Il relève en substance</w:t>
      </w:r>
    </w:p>
    <w:p>
      <w:r>
        <w:t>que :</w:t>
      </w:r>
    </w:p>
    <w:p>
      <w:r>
        <w:t>" C. semble connaître actuellement une période</w:t>
      </w:r>
    </w:p>
    <w:p>
      <w:r>
        <w:t>de relatif équilibre comparable à celle qui a suivi le</w:t>
      </w:r>
    </w:p>
    <w:p>
      <w:r>
        <w:t>jugement de 1990 et représentant probablement le meilleur</w:t>
      </w:r>
    </w:p>
    <w:p>
      <w:r>
        <w:t>degré d'adaptation psychosociale auquel il puisse parvenir</w:t>
      </w:r>
    </w:p>
    <w:p>
      <w:r>
        <w:t>pour le moment. Même si on a que peu de recul et si la</w:t>
      </w:r>
    </w:p>
    <w:p>
      <w:r>
        <w:t>dernière "accalmie" n'a duré qu'un peu plus de deux ans</w:t>
      </w:r>
    </w:p>
    <w:p>
      <w:r>
        <w:t>(ce qui est tout de même une période non négligeable)</w:t>
      </w:r>
    </w:p>
    <w:p>
      <w:r>
        <w:t>l'évolution paraît encourageante. La poursuite du traite-</w:t>
      </w:r>
    </w:p>
    <w:p>
      <w:r>
        <w:t>ment ambulatoire entrepris pourrait permettre à Monsieur</w:t>
      </w:r>
    </w:p>
    <w:p>
      <w:r>
        <w:t>Corti de consolider ses acquis mais on ne peut évidemment</w:t>
      </w:r>
    </w:p>
    <w:p>
      <w:r>
        <w:t>pas exclure, à moyen terme en tout cas, de nouvelles déri-</w:t>
      </w:r>
    </w:p>
    <w:p>
      <w:r>
        <w:t>ves susceptibles de s'accompagner à nouveau d'un comporte-</w:t>
      </w:r>
    </w:p>
    <w:p>
      <w:r>
        <w:t>ment contraire à la loi, d'autant plus que tout lien avec</w:t>
      </w:r>
    </w:p>
    <w:p>
      <w:r>
        <w:t>les toxiques prohibés ne paraît pas rompu. C.</w:t>
      </w:r>
    </w:p>
    <w:p>
      <w:r>
        <w:t>n'est pas motivé pour le moment à se soumettre à un trai-</w:t>
      </w:r>
    </w:p>
    <w:p>
      <w:r>
        <w:t>tement dans un établissement spécialisé pour la prise en</w:t>
      </w:r>
    </w:p>
    <w:p>
      <w:r>
        <w:t>charge de toxicomanes mais il choisirait cette solution</w:t>
      </w:r>
    </w:p>
    <w:p>
      <w:r>
        <w:t>dans le cas où il serait condamné à une peine ferme de</w:t>
      </w:r>
    </w:p>
    <w:p>
      <w:r>
        <w:t>longue durée. Une telle motivation "externe" n'implique</w:t>
      </w:r>
    </w:p>
    <w:p>
      <w:r>
        <w:t>pas de diminution du taux de succès d'une telle mesure (de</w:t>
      </w:r>
    </w:p>
    <w:p>
      <w:r>
        <w:t>l'ordre de 30 à 50 % selon les sources et les critères</w:t>
      </w:r>
    </w:p>
    <w:p>
      <w:r>
        <w:t>retenus). En cas de réussite, le pronostic serait évidem-</w:t>
      </w:r>
    </w:p>
    <w:p>
      <w:r>
        <w:t>ment meilleur que celui qu'on peut formuler dans le cas de</w:t>
      </w:r>
    </w:p>
    <w:p>
      <w:r>
        <w:t>la poursuite d'un traitement ambulatoire. En cas d'échec</w:t>
      </w:r>
    </w:p>
    <w:p>
      <w:r>
        <w:t>et de retour en prison pour une longue durée, le pronostic</w:t>
      </w:r>
    </w:p>
    <w:p>
      <w:r>
        <w:t>pourrait être moins bon qu'en cas de poursuite du traite-</w:t>
      </w:r>
    </w:p>
    <w:p>
      <w:r>
        <w:t>ment ambulatoire actuel. On le voit, la question de la</w:t>
      </w:r>
    </w:p>
    <w:p>
      <w:r>
        <w:t>mesure la plus adéquate comporte une certaine part d'in-</w:t>
      </w:r>
    </w:p>
    <w:p>
      <w:r>
        <w:t>certitude. Qu'on le veuille ou non, elle implique aussi un</w:t>
      </w:r>
    </w:p>
    <w:p>
      <w:r>
        <w:t>processus de jugement, un des termes de l'alternative pa-</w:t>
      </w:r>
    </w:p>
    <w:p>
      <w:r>
        <w:t>raissant plus punitif, plus répressif que l'autre. "</w:t>
      </w:r>
    </w:p>
    <w:p>
      <w:r>
        <w:t>Le Dr V. ajoute que le risque de récidive paraît modéré à</w:t>
      </w:r>
    </w:p>
    <w:p>
      <w:r>
        <w:t>court et moyen terme, mais qu'on ne peut exclure que de nouvelles périodes</w:t>
      </w:r>
    </w:p>
    <w:p>
      <w:r>
        <w:t>de dérive viennent compliquer l'évolution et favoriser la commission de</w:t>
      </w:r>
    </w:p>
    <w:p>
      <w:r>
        <w:t>nouveaux délits. Il estime que la poursuite du traitement ambulatoire</w:t>
      </w:r>
    </w:p>
    <w:p>
      <w:r>
        <w:t>actuel tout comme un éventuel placement dans un établissement pour toxi-</w:t>
      </w:r>
    </w:p>
    <w:p>
      <w:r>
        <w:t>comanes seraient susceptibles d'influer favorablement sur l'évolution à</w:t>
      </w:r>
    </w:p>
    <w:p>
      <w:r>
        <w:t>long terme, mais précise que d'un point de vue médical, on ne peut trouver</w:t>
      </w:r>
    </w:p>
    <w:p>
      <w:r>
        <w:t>d'argument décisif en faveur de l'une ou de l'autre des solutions. Le Dr</w:t>
      </w:r>
    </w:p>
    <w:p>
      <w:r>
        <w:t>V. souligne en outre qu'un traitement ambulatoire n'aurait pas grand</w:t>
      </w:r>
    </w:p>
    <w:p>
      <w:r>
        <w:t>sens dans le contexte de l'exécution d'une peine ferme.</w:t>
      </w:r>
    </w:p>
    <w:p>
      <w:r>
        <w:t>B.      Par jugement du 15 février 1996, le Tribunal correctionnel du</w:t>
      </w:r>
    </w:p>
    <w:p>
      <w:r>
        <w:t>district de La Chaux-de-Fonds a condamné C. à 15 mois d'em-</w:t>
      </w:r>
    </w:p>
    <w:p>
      <w:r>
        <w:t>prisonnement, sous déduction de 99 jours de détention préventive, pour</w:t>
      </w:r>
    </w:p>
    <w:p>
      <w:r>
        <w:t>larcin, vol de peu d'importance, tentative de contrainte, tentative de vol</w:t>
      </w:r>
    </w:p>
    <w:p>
      <w:r>
        <w:t>d'usage et infraction aux articles 19 ch.2 et 19a LStup. Pour fixer la</w:t>
      </w:r>
    </w:p>
    <w:p>
      <w:r>
        <w:t>peine, le tribunal a tenu compte en particulier du fait que C.</w:t>
      </w:r>
    </w:p>
    <w:p>
      <w:r>
        <w:t>avait acquis, consommé et vendu des quantités importantes d'héroïne, qu'il</w:t>
      </w:r>
    </w:p>
    <w:p>
      <w:r>
        <w:t>avait déjà été condamné à cinq reprises et avait qualité de récidiviste</w:t>
      </w:r>
    </w:p>
    <w:p>
      <w:r>
        <w:t>(art.67 CP), et qu'à dire d'expert sa responsabilité n'était pas diminuée.</w:t>
      </w:r>
    </w:p>
    <w:p>
      <w:r>
        <w:t>Le tribunal a refusé d'octroyer le sursis à C. compte tenu de</w:t>
      </w:r>
    </w:p>
    <w:p>
      <w:r>
        <w:t>ses antécédents et du risque de récidive qu'il présentait. Il a également</w:t>
      </w:r>
    </w:p>
    <w:p>
      <w:r>
        <w:t>refusé de suspendre la peine au profit d'un traitement ambulatoire, esti-</w:t>
      </w:r>
    </w:p>
    <w:p>
      <w:r>
        <w:t>mant que C. en avait déjà bénéficié à la suite du jugement du</w:t>
      </w:r>
    </w:p>
    <w:p>
      <w:r>
        <w:t>Tribunal correctionnel de La Chaux-de-Fonds du 29 novembre 1990 et que ce</w:t>
      </w:r>
    </w:p>
    <w:p>
      <w:r>
        <w:t>traitement s'était soldé par un échec. Le tribunal a par ailleurs consi-</w:t>
      </w:r>
    </w:p>
    <w:p>
      <w:r>
        <w:t>déré que, vu le manque de motivation du prévenu, il était inutile de lui</w:t>
      </w:r>
    </w:p>
    <w:p>
      <w:r>
        <w:t>imposer un placement dans une institution spécialisée pour le traitement</w:t>
      </w:r>
    </w:p>
    <w:p>
      <w:r>
        <w:t>des toxicomanes, précisant cependant qu'il pourrait toujours demander la</w:t>
      </w:r>
    </w:p>
    <w:p>
      <w:r>
        <w:t>suspension de la peine conformément à l'article 44 ch.6 al.2 CPS.</w:t>
      </w:r>
    </w:p>
    <w:p>
      <w:r>
        <w:t>C.      C. recourt contre ce jugement. Son pourvoi est di-</w:t>
      </w:r>
    </w:p>
    <w:p>
      <w:r>
        <w:t>rigé contre le choix de la sanction prononcée. Il estime que le tribunal a</w:t>
      </w:r>
    </w:p>
    <w:p>
      <w:r>
        <w:t>violé arbitrairement le droit fédéral en refusant de le mettre au bénéfice</w:t>
      </w:r>
    </w:p>
    <w:p>
      <w:r>
        <w:t>d'un traitement ambulatoire, motif pris qu'il en a déjà bénéficié précé-</w:t>
      </w:r>
    </w:p>
    <w:p>
      <w:r>
        <w:t>demment et que les nouvelles infractions commises excluent ipso facto de</w:t>
      </w:r>
    </w:p>
    <w:p>
      <w:r>
        <w:t>prononcer un nouveau traitement ambulatoire. Il souligne que le risque de</w:t>
      </w:r>
    </w:p>
    <w:p>
      <w:r>
        <w:t>récidive est peu important, étant donné qu'il n'a commis que des délits</w:t>
      </w:r>
    </w:p>
    <w:p>
      <w:r>
        <w:t>mineurs au cours des deux dernières années et aucune infraction au cours</w:t>
      </w:r>
    </w:p>
    <w:p>
      <w:r>
        <w:t>des neuf derniers mois. Il ajoute qu'il est traité à la méthadone depuis</w:t>
      </w:r>
    </w:p>
    <w:p>
      <w:r>
        <w:t>septembre 1995 et suit scrupuleusement la cure. Il considère que les pre-</w:t>
      </w:r>
    </w:p>
    <w:p>
      <w:r>
        <w:t>miers juges se sont arbitrairement écartés des conclusions de l'expert</w:t>
      </w:r>
    </w:p>
    <w:p>
      <w:r>
        <w:t>V., qui estime que la poursuite du traitement en cours serait la meil-</w:t>
      </w:r>
    </w:p>
    <w:p>
      <w:r>
        <w:t>leure solution. Il conclut dès lors à la cassation du jugement entrepris</w:t>
      </w:r>
    </w:p>
    <w:p>
      <w:r>
        <w:t>et principalement à la suspension de la peine au profit d'un traitement</w:t>
      </w:r>
    </w:p>
    <w:p>
      <w:r>
        <w:t>ambulatoire, subsidiairement au renvoi du dossier à l'autorité intimée</w:t>
      </w:r>
    </w:p>
    <w:p>
      <w:r>
        <w:t>pour qu'elle statue dans le sens des considérants. Le recourant requiert</w:t>
      </w:r>
    </w:p>
    <w:p>
      <w:r>
        <w:t>par ailleurs la suspension du jugement entrepris, à savoir sa mise en li-</w:t>
      </w:r>
    </w:p>
    <w:p>
      <w:r>
        <w:t>berté provisoire immédiate, et l'octroi à son mandataire d'une équitable</w:t>
      </w:r>
    </w:p>
    <w:p>
      <w:r>
        <w:t>indemnité LAJA.</w:t>
      </w:r>
    </w:p>
    <w:p>
      <w:r>
        <w:t>D.      Le président du Tribunal correctionnel de La Chaux-de-Fonds et</w:t>
      </w:r>
    </w:p>
    <w:p>
      <w:r>
        <w:t>le représentant du ministère public concluent au rejet du recours et re-</w:t>
      </w:r>
    </w:p>
    <w:p>
      <w:r>
        <w:t>noncent à formuler des 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Selon l'article 44 ch.1 al.1 et ch.6 al.1 CPS, le juge peut</w:t>
      </w:r>
    </w:p>
    <w:p>
      <w:r>
        <w:t>ordonner un traitement ambulatoire ou interner un délinquant toxicomane</w:t>
      </w:r>
    </w:p>
    <w:p>
      <w:r>
        <w:t>dans un établissement approprié si les infractions qu'il a commises sont</w:t>
      </w:r>
    </w:p>
    <w:p>
      <w:r>
        <w:t>en rapport avec son état et que la mesure paraît propre à prévenir de nou-</w:t>
      </w:r>
    </w:p>
    <w:p>
      <w:r>
        <w:t>veaux crimes ou délits. L'article 43 ch.2 CPS prévoit qu'en cas d'interne-</w:t>
      </w:r>
    </w:p>
    <w:p>
      <w:r>
        <w:t>ment, le juge suspendra l'exécution d'une peine privative de liberté. En</w:t>
      </w:r>
    </w:p>
    <w:p>
      <w:r>
        <w:t>cas de traitement ambulatoire, il pourra suspendre l'exécution de la peine</w:t>
      </w:r>
    </w:p>
    <w:p>
      <w:r>
        <w:t>si celle-ci n'est pas compatible avec le traitement.</w:t>
      </w:r>
    </w:p>
    <w:p>
      <w:r>
        <w:t>Pour savoir si un traitement ambulatoire est compatible ou non</w:t>
      </w:r>
    </w:p>
    <w:p>
      <w:r>
        <w:t>avec l'exécution d'une peine, le juge doit recueillir l'avis d'un expert.</w:t>
      </w:r>
    </w:p>
    <w:p>
      <w:r>
        <w:t>Si, après expertise, le juge admet que le traitement ambulatoire serait</w:t>
      </w:r>
    </w:p>
    <w:p>
      <w:r>
        <w:t>sérieusement entravé par l'exécution immédiate de la peine, il appréciera</w:t>
      </w:r>
    </w:p>
    <w:p>
      <w:r>
        <w:t>si l'exécution de la peine doit être suspendue en tenant compte de toutes</w:t>
      </w:r>
    </w:p>
    <w:p>
      <w:r>
        <w:t>les circonstances, en particulier des chances de succès du traitement, des</w:t>
      </w:r>
    </w:p>
    <w:p>
      <w:r>
        <w:t>effets que l'on peut escompter de l'exécution de la peine, ainsi que du</w:t>
      </w:r>
    </w:p>
    <w:p>
      <w:r>
        <w:t>besoin ressenti par le corps social de réprimer les infractions (ATF 116</w:t>
      </w:r>
    </w:p>
    <w:p>
      <w:r>
        <w:t>IV 101; RJN 1992 p.123). Lorsqu'un traitement est déjà en cours, il s'agit</w:t>
      </w:r>
    </w:p>
    <w:p>
      <w:r>
        <w:t>d'apprécier les chances de succès de sa poursuite (ATF 115 IV 87 - JT 1990</w:t>
      </w:r>
    </w:p>
    <w:p>
      <w:r>
        <w:t>IV 98). La suspension de l'exécution n'est qu'une faculté laissée au juge;</w:t>
      </w:r>
    </w:p>
    <w:p>
      <w:r>
        <w:t>le législateur a ainsi conféré un large pouvoir d'appréciation au juge et</w:t>
      </w:r>
    </w:p>
    <w:p>
      <w:r>
        <w:t>la Cour de cassation ne peut intervenir, en considérant le droit fédéral</w:t>
      </w:r>
    </w:p>
    <w:p>
      <w:r>
        <w:t>comme violé, qu'en cas d'abus ou d'excès du pouvoir d'appréciation (ATF</w:t>
      </w:r>
    </w:p>
    <w:p>
      <w:r>
        <w:t>120 IV 1 - JT 1995 IV 103; 119 IV 309, 116 IV 101). Un traitement ambula-</w:t>
      </w:r>
    </w:p>
    <w:p>
      <w:r>
        <w:t>toire ne saurait être ordonné pour éviter l'exécution d'une peine ou la</w:t>
      </w:r>
    </w:p>
    <w:p>
      <w:r>
        <w:t>différer indéfiniment. La suspension de la peine doit s'imposer médica-</w:t>
      </w:r>
    </w:p>
    <w:p>
      <w:r>
        <w:t>lement (ATF 120 IV 1 - JT 1995 IV 103 et les références citées).</w:t>
      </w:r>
    </w:p>
    <w:p>
      <w:r>
        <w:t>b) En l'espèce, les premiers juges n'ont pas fait preuve d'arbi-</w:t>
      </w:r>
    </w:p>
    <w:p>
      <w:r>
        <w:t>traire en considérant que la poursuite du traitement ambulatoire apparais-</w:t>
      </w:r>
    </w:p>
    <w:p>
      <w:r>
        <w:t>sait inutile. En effet, C. a bénéficié d'un traitement ambu-</w:t>
      </w:r>
    </w:p>
    <w:p>
      <w:r>
        <w:t>latoire suite au jugement du 29 novembre 1990. Ce traitement n'a pas été</w:t>
      </w:r>
    </w:p>
    <w:p>
      <w:r>
        <w:t>suivi régulièrement. Le recourant a été formellement averti à deux re-</w:t>
      </w:r>
    </w:p>
    <w:p>
      <w:r>
        <w:t>prises par le président du tribunal correctionnel. Il a par ailleurs été</w:t>
      </w:r>
    </w:p>
    <w:p>
      <w:r>
        <w:t>condamné à trois reprises par le Tribunal de police de La Chaux-de-Fonds</w:t>
      </w:r>
    </w:p>
    <w:p>
      <w:r>
        <w:t>avant de commettre les infractions retenues dans le jugement entrepris.</w:t>
      </w:r>
    </w:p>
    <w:p>
      <w:r>
        <w:t>Durant l'instruction, il a à nouveau à plusieurs reprises violé la loi sur</w:t>
      </w:r>
    </w:p>
    <w:p>
      <w:r>
        <w:t>les stupéfiants. Il a également commis un vol en novembre 1995. Bien que</w:t>
      </w:r>
    </w:p>
    <w:p>
      <w:r>
        <w:t>son état se soit relativement stabilisé ces derniers temps, il n'en de-</w:t>
      </w:r>
    </w:p>
    <w:p>
      <w:r>
        <w:t>meure pas moins que, selon le Dr V., tout lien avec les toxiques pro-</w:t>
      </w:r>
    </w:p>
    <w:p>
      <w:r>
        <w:t>hibés ne paraît pas rompu. Force est dès lors de constater que le traite-</w:t>
      </w:r>
    </w:p>
    <w:p>
      <w:r>
        <w:t>ment ambulatoire ordonné en 1990 n'a pas empêché C. de con-</w:t>
      </w:r>
    </w:p>
    <w:p>
      <w:r>
        <w:t>tinuer de se droguer et de commettre de nombreuses infractions. Par ail-</w:t>
      </w:r>
    </w:p>
    <w:p>
      <w:r>
        <w:t>leurs, contrairement à ce que soutient le recourant, le Dr V. ne dit</w:t>
      </w:r>
    </w:p>
    <w:p>
      <w:r>
        <w:t>pas que la poursuite du traitement ambulatoire en cours est la meilleure</w:t>
      </w:r>
    </w:p>
    <w:p>
      <w:r>
        <w:t>solution. Il est d'avis que d'un point de vue médical, il n'y a pas d'ar-</w:t>
      </w:r>
    </w:p>
    <w:p>
      <w:r>
        <w:t>gument décisif en faveur de la poursuite du traitement ambulatoire ou du</w:t>
      </w:r>
    </w:p>
    <w:p>
      <w:r>
        <w:t>placement en institution. Il précise que le choix entre les deux mesures</w:t>
      </w:r>
    </w:p>
    <w:p>
      <w:r>
        <w:t>implique un processus de jugement qu'il lui paraît important de laisser à</w:t>
      </w:r>
    </w:p>
    <w:p>
      <w:r>
        <w:t>la compétence du tribunal. Il ajoute que le recourant n'accepterait un</w:t>
      </w:r>
    </w:p>
    <w:p>
      <w:r>
        <w:t>placement que s'il était condamné à une longue peine de prison ferme.</w:t>
      </w:r>
    </w:p>
    <w:p>
      <w:r>
        <w:t>Les premiers juges ont estimé que le placement dans un établis-</w:t>
      </w:r>
    </w:p>
    <w:p>
      <w:r>
        <w:t>sement pour toxicomanes constituerait la mesure appropriée pour soigner le</w:t>
      </w:r>
    </w:p>
    <w:p>
      <w:r>
        <w:t>recourant et éviter qu'il commette de nouvelles infractions. Cependant,</w:t>
      </w:r>
    </w:p>
    <w:p>
      <w:r>
        <w:t>constatant qu'il était inutile d'imposer un placement en institution à une</w:t>
      </w:r>
    </w:p>
    <w:p>
      <w:r>
        <w:t>personne qui n'est pas motivée, le tribunal a condamné C. à</w:t>
      </w:r>
    </w:p>
    <w:p>
      <w:r>
        <w:t>une peine ferme, en lui laissant toutefois la possibilité de demander la</w:t>
      </w:r>
    </w:p>
    <w:p>
      <w:r>
        <w:t>suspension de l'exécution de la peine au profit d'un placement dans un</w:t>
      </w:r>
    </w:p>
    <w:p>
      <w:r>
        <w:t>établissement spécialisé. En refusant de suspendre la peine au profit d'un</w:t>
      </w:r>
    </w:p>
    <w:p>
      <w:r>
        <w:t>traitement ambulatoire, le tribunal n'a pas excédé son large pouvoir d'ap-</w:t>
      </w:r>
    </w:p>
    <w:p>
      <w:r>
        <w:t>préciation.</w:t>
      </w:r>
    </w:p>
    <w:p>
      <w:r>
        <w:t>3.      Mal fondé, le pourvoi doit être rejeté et les frais mis à la</w:t>
      </w:r>
    </w:p>
    <w:p>
      <w:r>
        <w:t>charge du recourant. Il y a lieu de fixer l'indemnité d'avocat d'office de</w:t>
      </w:r>
    </w:p>
    <w:p>
      <w:r>
        <w:t>Me X. compte tenu de la nature de l'affaire, de sa difficulté,</w:t>
      </w:r>
    </w:p>
    <w:p>
      <w:r>
        <w:t>du temps consacré par le mandataire d'office et de la responsabilité assu-</w:t>
      </w:r>
    </w:p>
    <w:p>
      <w:r>
        <w:t>mée. Quant à la requête d'effet suspensif, le présent arrêt, rendu sur le</w:t>
      </w:r>
    </w:p>
    <w:p>
      <w:r>
        <w:t>fond de la cause, la rend sans objet.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Arrête les frais de justice à 550 francs et les met à la charge du re-</w:t>
      </w:r>
    </w:p>
    <w:p>
      <w:r>
        <w:t>courant.</w:t>
      </w:r>
    </w:p>
    <w:p>
      <w:r>
        <w:t>3. Fixe à 500 francs l'indemnité due à Me X., mandataire d'of-</w:t>
      </w:r>
    </w:p>
    <w:p>
      <w:r>
        <w:t>fice du recourant.</w:t>
      </w:r>
    </w:p>
    <w:p>
      <w:r>
        <w:t>Neuchâtel, le 21 mai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