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CCP.1996.6173 vom 21. April 1995</w:t>
      </w:r>
    </w:p>
    <w:p>
      <w:r>
        <w:t>NE Tribunal cantonal, 1995-04-21, FR</w:t>
      </w:r>
    </w:p>
    <w:p>
      <w:r>
        <w:rPr>
          <w:b/>
        </w:rPr>
        <w:t xml:space="preserve">Quelle: </w:t>
      </w:r>
      <w:r>
        <w:t>https://mcp.opencaselaw.ch/entscheid/ne_gerichte_CCP.1996.6173</w:t>
      </w:r>
    </w:p>
    <w:p>
      <w:r>
        <w:t>FR: NE_GERICHTE CCP.1996.6173 du 21 avril 1995</w:t>
      </w:r>
    </w:p>
    <w:p>
      <w:r>
        <w:t>IT: NE_GERICHTE CCP.1996.6173 del 21 aprile 1995</w:t>
      </w:r>
    </w:p>
    <w:p>
      <w:pPr>
        <w:pStyle w:val="Heading2"/>
      </w:pPr>
      <w:r>
        <w:t>Volltext</w:t>
      </w:r>
    </w:p>
    <w:p>
      <w:r>
        <w:t>A. Reconnu coupable de deux escroqueries portant sur un montant</w:t>
      </w:r>
    </w:p>
    <w:p>
      <w:r>
        <w:t>total de 22'000 francs au préjudice de C., personne faible d'es-</w:t>
      </w:r>
    </w:p>
    <w:p>
      <w:r>
        <w:t>prit, et d'abus de confiance portant sur un montant d'environ 3'500 francs</w:t>
      </w:r>
    </w:p>
    <w:p>
      <w:r>
        <w:t>au préjudice de son employeur, Z. a été condamné par défaut le</w:t>
      </w:r>
    </w:p>
    <w:p>
      <w:r>
        <w:t>7 octobre 1992 à une peine de 12 mois d'emprisonnement sans sursis par le</w:t>
      </w:r>
    </w:p>
    <w:p>
      <w:r>
        <w:t>Tribunal correctionnel du district de Neuchâtel.</w:t>
      </w:r>
    </w:p>
    <w:p>
      <w:r>
        <w:t>Ce jugement a été cassé le 30 décembre 1993 par le Tribunal</w:t>
      </w:r>
    </w:p>
    <w:p>
      <w:r>
        <w:t>fédéral. Celui-ci a relevé qu'une partie des infractions avait été commise</w:t>
      </w:r>
    </w:p>
    <w:p>
      <w:r>
        <w:t>soit juste avant soit juste après une brève hospitalisation du recourant</w:t>
      </w:r>
    </w:p>
    <w:p>
      <w:r>
        <w:t>dans un établissement psychiatrique. Il a ainsi estimé que le dossier con-</w:t>
      </w:r>
    </w:p>
    <w:p>
      <w:r>
        <w:t>tenait des indices propres à susciter des doutes sérieux quant  à la res-</w:t>
      </w:r>
    </w:p>
    <w:p>
      <w:r>
        <w:t>ponsabilité de Z., de sorte qu'une expertise devait être ordon-</w:t>
      </w:r>
    </w:p>
    <w:p>
      <w:r>
        <w:t>née. Il a en revanche écarté les griefs relatifs à une violation des ar-</w:t>
      </w:r>
    </w:p>
    <w:p>
      <w:r>
        <w:t>ticles 140 et 148 (anciens) CP.</w:t>
      </w:r>
    </w:p>
    <w:p>
      <w:r>
        <w:t>B. Mandaté par la présidente du tribunal correctionnel afin de pro-</w:t>
      </w:r>
    </w:p>
    <w:p>
      <w:r>
        <w:t>céder à une expertise de Z., le Dr B., psychiatre, a dé-</w:t>
      </w:r>
    </w:p>
    <w:p>
      <w:r>
        <w:t>posé son rapport le 4 novembre 1994. Il relève une certaine instabilité et</w:t>
      </w:r>
    </w:p>
    <w:p>
      <w:r>
        <w:t>impulsivité chez Z., qui alterne des phases d'hyperactivité</w:t>
      </w:r>
    </w:p>
    <w:p>
      <w:r>
        <w:t>avec humeur euphorique avec d'autres régressives d'allure avant tout dé-</w:t>
      </w:r>
    </w:p>
    <w:p>
      <w:r>
        <w:t>pressive liées à des sentiments d'anxiété interne et d'abandon. C'est</w:t>
      </w:r>
    </w:p>
    <w:p>
      <w:r>
        <w:t>d'ailleurs suite à une crise clastique causée par la rupture avec son amie</w:t>
      </w:r>
    </w:p>
    <w:p>
      <w:r>
        <w:t>que Z. a dû être hospitalisé pendant trois jours à Perreux. Le</w:t>
      </w:r>
    </w:p>
    <w:p>
      <w:r>
        <w:t>Dr B. estime donc que Z. est atteint de troubles dépres-</w:t>
      </w:r>
    </w:p>
    <w:p>
      <w:r>
        <w:t>sifs récurrents qui ont peut-être à certains moments altéré sa faculté</w:t>
      </w:r>
    </w:p>
    <w:p>
      <w:r>
        <w:t>d'apprécier avec précision le caractère illicite de ses actes et limité sa</w:t>
      </w:r>
    </w:p>
    <w:p>
      <w:r>
        <w:t>capacité de se déterminer d'après ses appréciations. Il estime souhaitable</w:t>
      </w:r>
    </w:p>
    <w:p>
      <w:r>
        <w:t>un traitement pendant plusieurs années avec médication afin de stabiliser</w:t>
      </w:r>
    </w:p>
    <w:p>
      <w:r>
        <w:t>l'humeur, accompagné d'entretiens favorisant la prise de décisions et le</w:t>
      </w:r>
    </w:p>
    <w:p>
      <w:r>
        <w:t>développement personnel. Ce traitement serait ambulatoire, avec éventuel-</w:t>
      </w:r>
    </w:p>
    <w:p>
      <w:r>
        <w:t>lement une hospitalisation au préalable. Il conviendrait également que</w:t>
      </w:r>
    </w:p>
    <w:p>
      <w:r>
        <w:t>Z. réduise sa consommation d'alcool, qui a tendance à être ex-</w:t>
      </w:r>
    </w:p>
    <w:p>
      <w:r>
        <w:t>cessive. L'expert pense que, sans traitement, de nouveaux actes punissa-</w:t>
      </w:r>
    </w:p>
    <w:p>
      <w:r>
        <w:t>bles sont probables durant les phases maladives. Après avoir relevé que</w:t>
      </w:r>
    </w:p>
    <w:p>
      <w:r>
        <w:t>Z. ne s'est pas présenté aux derniers rendez-vous qu'il lui a</w:t>
      </w:r>
    </w:p>
    <w:p>
      <w:r>
        <w:t>fixés, le Dr B. conclut :</w:t>
      </w:r>
    </w:p>
    <w:p>
      <w:r>
        <w:t>" L'expert peut dire que la voie thérapeutique existe,</w:t>
      </w:r>
    </w:p>
    <w:p>
      <w:r>
        <w:t>qu'elle est utile si Z. la souhaite. L'imposer est</w:t>
      </w:r>
    </w:p>
    <w:p>
      <w:r>
        <w:t>possible mais son succès n'en sera pas facile. De toute</w:t>
      </w:r>
    </w:p>
    <w:p>
      <w:r>
        <w:t>manière, sans changement profond des attitudes, le pronos-</w:t>
      </w:r>
    </w:p>
    <w:p>
      <w:r>
        <w:t>tic est très réservé " (p.15 de l'expertise).</w:t>
      </w:r>
    </w:p>
    <w:p>
      <w:r>
        <w:t>C.      Par jugement du 22 février 1995, le Tribunal correctionnel du</w:t>
      </w:r>
    </w:p>
    <w:p>
      <w:r>
        <w:t>district de Neuchâtel a condamné Z. à une peine de 10 mois</w:t>
      </w:r>
    </w:p>
    <w:p>
      <w:r>
        <w:t>d'emprisonnement sans sursis, pour infractions aux articles 140, 148 (an-</w:t>
      </w:r>
    </w:p>
    <w:p>
      <w:r>
        <w:t>ciens), ainsi que 187 CP. Il a également révoqué un sursis à une peine de</w:t>
      </w:r>
    </w:p>
    <w:p>
      <w:r>
        <w:t>25 jours d'emprisonnement accordé en 1993 et ordonné un traitement ambu-</w:t>
      </w:r>
    </w:p>
    <w:p>
      <w:r>
        <w:t>latoire sans suspendre l'exécution de la peine.</w:t>
      </w:r>
    </w:p>
    <w:p>
      <w:r>
        <w:t>D.      Le 16 mars 1995, Z. a recouru contre ce jugement. Il</w:t>
      </w:r>
    </w:p>
    <w:p>
      <w:r>
        <w:t>estime que la peine prononcée est arbitrairement sévère compte tenu d'une</w:t>
      </w:r>
    </w:p>
    <w:p>
      <w:r>
        <w:t>responsabilité restreinte et qu'elle aurait dû soit être suspendue au pro-</w:t>
      </w:r>
    </w:p>
    <w:p>
      <w:r>
        <w:t>fit d'un traitement ambulatoire, comme le préconise l'expert, soit être</w:t>
      </w:r>
    </w:p>
    <w:p>
      <w:r>
        <w:t>assortie du sursis, dont une condition pourrait être de suivre le traite-</w:t>
      </w:r>
    </w:p>
    <w:p>
      <w:r>
        <w:t>ment ambulatoire.</w:t>
      </w:r>
    </w:p>
    <w:p>
      <w:r>
        <w:t>E.      La présidente du tribunal correctionnel n'a pas présenté d'ob-</w:t>
      </w:r>
    </w:p>
    <w:p>
      <w:r>
        <w:t>servations, de même que le ministère public, qui conclut au rejet du re-</w:t>
      </w:r>
    </w:p>
    <w:p>
      <w:r>
        <w:t>cours. Le plaignant C. conclut également au rejet du recours, sous suite</w:t>
      </w:r>
    </w:p>
    <w:p>
      <w:r>
        <w:t>de frais et dépens.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(art.244 CPP), le</w:t>
      </w:r>
    </w:p>
    <w:p>
      <w:r>
        <w:t>pourvoi est recevable.</w:t>
      </w:r>
    </w:p>
    <w:p>
      <w:r>
        <w:t>2.      a) Le premier juge fixe la peine d'après la culpabilité du dé-</w:t>
      </w:r>
    </w:p>
    <w:p>
      <w:r>
        <w:t>linquant, en tenant compte des mobiles, des antécédents et de la situation</w:t>
      </w:r>
    </w:p>
    <w:p>
      <w:r>
        <w:t>personnelle de celui-ci (art.63 CP). Il jouit en la matière d'un large</w:t>
      </w:r>
    </w:p>
    <w:p>
      <w:r>
        <w:t>pouvoir d'appréciation. La Cour de cassation pénale, comme le Tribunal</w:t>
      </w:r>
    </w:p>
    <w:p>
      <w:r>
        <w:t>fédéral, n'intervient que s'il a outrepassé son pouvoir en prononçant un</w:t>
      </w:r>
    </w:p>
    <w:p>
      <w:r>
        <w:t>jugement manifestement insoutenable parce qu'arbitrairement sévère ou clé-</w:t>
      </w:r>
    </w:p>
    <w:p>
      <w:r>
        <w:t>ment, aboutissant à un résultat gravement choquant, inexplicable, en con-</w:t>
      </w:r>
    </w:p>
    <w:p>
      <w:r>
        <w:t>tradiction avec les motifs ou fondés sur des critères dénués de pertinen-</w:t>
      </w:r>
    </w:p>
    <w:p>
      <w:r>
        <w:t>ce. La Cour doit également annuler un jugement lorsqu'elle n'est pas en</w:t>
      </w:r>
    </w:p>
    <w:p>
      <w:r>
        <w:t>mesure de déterminer si tous les éléments qui doivent être pris en consi-</w:t>
      </w:r>
    </w:p>
    <w:p>
      <w:r>
        <w:t>dération ont été correctement évalués, c'est-à-dire si la motivation est</w:t>
      </w:r>
    </w:p>
    <w:p>
      <w:r>
        <w:t>insuffisante pour permettre de contrôler le respect de l'article 63 CP</w:t>
      </w:r>
    </w:p>
    <w:p>
      <w:r>
        <w:t>(RJN 6 II 127; ATF 117 IV 112 - JT 1993 IV 99; ATF 116 IV 290-292; ATF 118</w:t>
      </w:r>
    </w:p>
    <w:p>
      <w:r>
        <w:t>IV 18 - JT 1994 IV 66; v. aussi Corboz, La motivation de la peine, RSJB</w:t>
      </w:r>
    </w:p>
    <w:p>
      <w:r>
        <w:t>1995, p.1 ss).</w:t>
      </w:r>
    </w:p>
    <w:p>
      <w:r>
        <w:t>b) En l'espèce, le jugement entrepris échappe à la critique. Le</w:t>
      </w:r>
    </w:p>
    <w:p>
      <w:r>
        <w:t>tribunal a repris en détail le rapport d'expertise du Dr B. avant de</w:t>
      </w:r>
    </w:p>
    <w:p>
      <w:r>
        <w:t>fixer la peine en tenant compte d'une responsabilité restreinte (cons.4,</w:t>
      </w:r>
    </w:p>
    <w:p>
      <w:r>
        <w:t>p.8 du jugement). La comparaison avec la précédente condamnation (cassée</w:t>
      </w:r>
    </w:p>
    <w:p>
      <w:r>
        <w:t>par le Tribunal fédéral) est sans pertinence puisqu'entre les deux juge-</w:t>
      </w:r>
    </w:p>
    <w:p>
      <w:r>
        <w:t>ments, Z. a commis une nouvelle infraction pour laquelle il</w:t>
      </w:r>
    </w:p>
    <w:p>
      <w:r>
        <w:t>devait être condamné. Par ailleurs, le premier juge a été large dans son</w:t>
      </w:r>
    </w:p>
    <w:p>
      <w:r>
        <w:t>appréciation des faits en retenant une responsabilité restreinte déjà au</w:t>
      </w:r>
    </w:p>
    <w:p>
      <w:r>
        <w:t>mois de mars 1991 (époque où Z. a commis l'infraction contre le</w:t>
      </w:r>
    </w:p>
    <w:p>
      <w:r>
        <w:t>patrimoine la plus grave, à savoir une escroquerie portant sur 20'000</w:t>
      </w:r>
    </w:p>
    <w:p>
      <w:r>
        <w:t>francs (D.67). En effet, la crise clastique à l'origine du bref interne-</w:t>
      </w:r>
    </w:p>
    <w:p>
      <w:r>
        <w:t>ment de Z. n'a eu lieu qu'en août 1991, de sorte qu'il y a peu</w:t>
      </w:r>
    </w:p>
    <w:p>
      <w:r>
        <w:t>d'éléments au dossier permettant de croire qu'au mois de mars</w:t>
      </w:r>
    </w:p>
    <w:p>
      <w:r>
        <w:t>Z. se trouvait déjà dans une phase dépressive. Enfin, il faut souli-</w:t>
      </w:r>
    </w:p>
    <w:p>
      <w:r>
        <w:t>gner que le recourant a abusé d'une personne faible d'esprit, amenant cel-</w:t>
      </w:r>
    </w:p>
    <w:p>
      <w:r>
        <w:t>le-ci à contracter des emprunts pour plus de 20'000 francs en la menaçant</w:t>
      </w:r>
    </w:p>
    <w:p>
      <w:r>
        <w:t>de dire à leur employeur commun qu'elle faisait mal son travail (D.75).</w:t>
      </w:r>
    </w:p>
    <w:p>
      <w:r>
        <w:t>Cette attitude, difficilement excusable même de la part d'une personne</w:t>
      </w:r>
    </w:p>
    <w:p>
      <w:r>
        <w:t>dépressive, est aggravée par les affirmations du prévenu selon lesquelles</w:t>
      </w:r>
    </w:p>
    <w:p>
      <w:r>
        <w:t>il n'avait pas remarqué le handicap mental de sa victime (expertise p.11),</w:t>
      </w:r>
    </w:p>
    <w:p>
      <w:r>
        <w:t>alors même qu'il ressort du dossier qu'il est évident pour toute personne</w:t>
      </w:r>
    </w:p>
    <w:p>
      <w:r>
        <w:t>en contact avec C. que celui-ci a un problème (D. 78). Dans ces</w:t>
      </w:r>
    </w:p>
    <w:p>
      <w:r>
        <w:t>circonstances, la peine de 10 mois d'emprisonnement ne paraît pas arbi-</w:t>
      </w:r>
    </w:p>
    <w:p>
      <w:r>
        <w:t>trairement sévère.</w:t>
      </w:r>
    </w:p>
    <w:p>
      <w:r>
        <w:t>3.      a) Aux termes de l'article 41 ch.1 al.1 CP, le sursis peut être</w:t>
      </w:r>
    </w:p>
    <w:p>
      <w:r>
        <w:t>accordé si la peine n'excède pas 18 mois, si les antécédents et le carac-</w:t>
      </w:r>
    </w:p>
    <w:p>
      <w:r>
        <w:t>tère du condamné font prévoir que cette mesure le détournera de commettre</w:t>
      </w:r>
    </w:p>
    <w:p>
      <w:r>
        <w:t>de nouveaux crimes ou délits et s'il a réparé, autant qu'on pouvait l'at-</w:t>
      </w:r>
    </w:p>
    <w:p>
      <w:r>
        <w:t>tendre de lui, le dommage fixé judiciairement ou par accord avec le lésé.</w:t>
      </w:r>
    </w:p>
    <w:p>
      <w:r>
        <w:t>Importent avant tout les perspectives d'amendement durable du condamné,</w:t>
      </w:r>
    </w:p>
    <w:p>
      <w:r>
        <w:t>telles qu'on peut les déduire de ses antécédents, de son caractère et de</w:t>
      </w:r>
    </w:p>
    <w:p>
      <w:r>
        <w:t>tout autre élément permettant d'estimer ses chances de faire ses preuves.</w:t>
      </w:r>
    </w:p>
    <w:p>
      <w:r>
        <w:t>Le pronostic favorable doit donc être l'objet d'une appréciation d'ensem-</w:t>
      </w:r>
    </w:p>
    <w:p>
      <w:r>
        <w:t>ble portant sur la situation personnelle du condamné et sur les circons-</w:t>
      </w:r>
    </w:p>
    <w:p>
      <w:r>
        <w:t>tances particulières de l'acte (ATF 115 IV 82).</w:t>
      </w:r>
    </w:p>
    <w:p>
      <w:r>
        <w:t>La mauvaise volonté manifeste mise par l'auteur à réparer un</w:t>
      </w:r>
    </w:p>
    <w:p>
      <w:r>
        <w:t>préjudice d'emblée certain, l'indifférence ou l'insouciance dont il fait</w:t>
      </w:r>
    </w:p>
    <w:p>
      <w:r>
        <w:t>preuve sur ce point peuvent amener le juge à considérer que l'octroi du</w:t>
      </w:r>
    </w:p>
    <w:p>
      <w:r>
        <w:t>sursis n'améliorerait pas durablement son comportement (ATF 77 IV 140 - JT</w:t>
      </w:r>
    </w:p>
    <w:p>
      <w:r>
        <w:t>1951 IV 98).</w:t>
      </w:r>
    </w:p>
    <w:p>
      <w:r>
        <w:t>Dans cette matière, comme en ce qui concerne la fixation de la</w:t>
      </w:r>
    </w:p>
    <w:p>
      <w:r>
        <w:t>peine, un large pouvoir d'appréciation est laissé au juge de première ins-</w:t>
      </w:r>
    </w:p>
    <w:p>
      <w:r>
        <w:t>tance. La Cour de cassation du Tribunal cantonal, à l'instar de celle du</w:t>
      </w:r>
    </w:p>
    <w:p>
      <w:r>
        <w:t>Tribunal fédéral, n'intervient que si le pronostic de la juridiction infé-</w:t>
      </w:r>
    </w:p>
    <w:p>
      <w:r>
        <w:t>rieure repose sur des considérations étrangères à la disposition appliquée</w:t>
      </w:r>
    </w:p>
    <w:p>
      <w:r>
        <w:t>ou si elles apparaissent comme insoutenables. Lorsque le sursis a été re-</w:t>
      </w:r>
    </w:p>
    <w:p>
      <w:r>
        <w:t>fusé, la Cour n'a pas à dire s'il aurait pu être accordé, mais uniquement</w:t>
      </w:r>
    </w:p>
    <w:p>
      <w:r>
        <w:t>si, en le refusant, le premier juge a excédé les limites de son pouvoir</w:t>
      </w:r>
    </w:p>
    <w:p>
      <w:r>
        <w:t>d'appréciation (ATF 116 IV 281, 115 IV 82, 101 IV 329; RJN 1991 p.65, 7 II</w:t>
      </w:r>
    </w:p>
    <w:p>
      <w:r>
        <w:t>64, 1 II 28).</w:t>
      </w:r>
    </w:p>
    <w:p>
      <w:r>
        <w:t>Le juge doit cependant mentionner dans son jugement les raisons</w:t>
      </w:r>
    </w:p>
    <w:p>
      <w:r>
        <w:t>qui l'ont poussé à refuser le sursis (art.41 ch.2 al.2 CP et 226 CPP). Il</w:t>
      </w:r>
    </w:p>
    <w:p>
      <w:r>
        <w:t>doit faire état, dans un considérant topique, de tous les faits sur les-</w:t>
      </w:r>
    </w:p>
    <w:p>
      <w:r>
        <w:t>quels repose son pronostic, sans pouvoir se contenter d'un jugement de</w:t>
      </w:r>
    </w:p>
    <w:p>
      <w:r>
        <w:t>valeur exprimé de façon générale (Schultz, Strafrecht, Allgemeiner Teil</w:t>
      </w:r>
    </w:p>
    <w:p>
      <w:r>
        <w:t>II, p.112; Schwander, Das schweizerische Strafgesetzbuch, p.181 no 360).</w:t>
      </w:r>
    </w:p>
    <w:p>
      <w:r>
        <w:t>Plus le pouvoir d'appréciation du juge est large, plus l'exposé des motifs</w:t>
      </w:r>
    </w:p>
    <w:p>
      <w:r>
        <w:t>doit être détaillé (ATF 116 IV 292).</w:t>
      </w:r>
    </w:p>
    <w:p>
      <w:r>
        <w:t>b) En l'espèce, le tribunal relève que, selon l'expert, sans</w:t>
      </w:r>
    </w:p>
    <w:p>
      <w:r>
        <w:t>changement profond des attitudes, le pronostic est très réservé (cons.4,</w:t>
      </w:r>
    </w:p>
    <w:p>
      <w:r>
        <w:t>p.9 du jugement). Or, Z. n'a pas entrepris la thérapie que lui</w:t>
      </w:r>
    </w:p>
    <w:p>
      <w:r>
        <w:t>proposait l'expert. Bien que sachant qu'il allait devoir comparaître de-</w:t>
      </w:r>
    </w:p>
    <w:p>
      <w:r>
        <w:t>vant un tribunal correctionnel, il a manqué la moitié des rendez-vous</w:t>
      </w:r>
    </w:p>
    <w:p>
      <w:r>
        <w:t>qu'il avait avec l'expert pour ne finalement plus se présenter du tout.</w:t>
      </w:r>
    </w:p>
    <w:p>
      <w:r>
        <w:t>Ainsi, le tribunal en arrive à la conclusion qu'il est impossible de faire</w:t>
      </w:r>
    </w:p>
    <w:p>
      <w:r>
        <w:t>un pronostic favorable en l'état, d'autant plus que Z. a déjà</w:t>
      </w:r>
    </w:p>
    <w:p>
      <w:r>
        <w:t>été condamné à huit reprises apparemment sans effet dissuasif.</w:t>
      </w:r>
    </w:p>
    <w:p>
      <w:r>
        <w:t>En raisonnant de la sorte, le tribunal n'a pas méconnu les prin-</w:t>
      </w:r>
    </w:p>
    <w:p>
      <w:r>
        <w:t>cipes rappelés ci-dessus. L'attitude de Z. pendant les deux ans</w:t>
      </w:r>
    </w:p>
    <w:p>
      <w:r>
        <w:t>et quatre mois qui ont séparé les deux jugements du tribunal correctionnel</w:t>
      </w:r>
    </w:p>
    <w:p>
      <w:r>
        <w:t>démontre qu'un pronostic favorable n'était guère possible. Z.</w:t>
      </w:r>
    </w:p>
    <w:p>
      <w:r>
        <w:t>n'a en effet pas cherché à rembourser, ne serait-ce que partiellement, le</w:t>
      </w:r>
    </w:p>
    <w:p>
      <w:r>
        <w:t>plaignant C.. Il n'a pas non plus collaboré avec le Dr B., qui lui</w:t>
      </w:r>
    </w:p>
    <w:p>
      <w:r>
        <w:t>avait pourtant proposé son aide. Il a enfin continué à avoir des rapports</w:t>
      </w:r>
    </w:p>
    <w:p>
      <w:r>
        <w:t>sexuels avec une mineure de moins de seize ans alors même qu'il venait</w:t>
      </w:r>
    </w:p>
    <w:p>
      <w:r>
        <w:t>d'être condamné à ce sujet à une peine d'emprisonnement avec sursis.</w:t>
      </w:r>
    </w:p>
    <w:p>
      <w:r>
        <w:t>4.      a) Lorsque l'état mental d'un délinquant ayant commis, en rap-</w:t>
      </w:r>
    </w:p>
    <w:p>
      <w:r>
        <w:t>port avec cet état, un acte punissable de réclusion ou d'emprisonnement,</w:t>
      </w:r>
    </w:p>
    <w:p>
      <w:r>
        <w:t>exige un traitement médical ou des soins spéciaux et à l'effet d'éliminer</w:t>
      </w:r>
    </w:p>
    <w:p>
      <w:r>
        <w:t>ou d'atténuer le danger de voir le délinquant commettre  d'autres actes</w:t>
      </w:r>
    </w:p>
    <w:p>
      <w:r>
        <w:t>punissables, le juge peut ordonner le renvoi dans un hôpital ou un hospi-</w:t>
      </w:r>
    </w:p>
    <w:p>
      <w:r>
        <w:t>ce. Il peut ordonner un traitement ambulatoire si le délinquant n'est pas</w:t>
      </w:r>
    </w:p>
    <w:p>
      <w:r>
        <w:t>dangereux pour autrui (art.43 ch.1 al.1 CP). En cas de traitement ambula-</w:t>
      </w:r>
    </w:p>
    <w:p>
      <w:r>
        <w:t>toire, le juge peut suspendre l'exécution de la peine si celle-ci n'est</w:t>
      </w:r>
    </w:p>
    <w:p>
      <w:r>
        <w:t>pas compatible avec le traitement (art.43 ch.2 al.2 CP).</w:t>
      </w:r>
    </w:p>
    <w:p>
      <w:r>
        <w:t>Selon la jurisprudence du Tribunal fédéral, les soins ambulatoi-</w:t>
      </w:r>
    </w:p>
    <w:p>
      <w:r>
        <w:t>res doivent prévaloir lorsqu'un traitement immédiat offre de bonnes chan-</w:t>
      </w:r>
    </w:p>
    <w:p>
      <w:r>
        <w:t>ces de resocialisation et que celle-ci serait à l'évidence compromise gra-</w:t>
      </w:r>
    </w:p>
    <w:p>
      <w:r>
        <w:t>vement par l'exécution de la peine privative de liberté. La suspension ne</w:t>
      </w:r>
    </w:p>
    <w:p>
      <w:r>
        <w:t>doit cependant pas être un moyen de tourner la loi et de suspendre pour</w:t>
      </w:r>
    </w:p>
    <w:p>
      <w:r>
        <w:t>une durée indéterminée l'exécution d'une peine. Elle doit se justifier</w:t>
      </w:r>
    </w:p>
    <w:p>
      <w:r>
        <w:t>suffisamment au regard du traitement envisagé. Pour juger de la compati-</w:t>
      </w:r>
    </w:p>
    <w:p>
      <w:r>
        <w:t>bilité du traitement avec la mesure, il faut également prendre en compte</w:t>
      </w:r>
    </w:p>
    <w:p>
      <w:r>
        <w:t>la gravité de l'état mental du délinquant. Plus la peine privative de li-</w:t>
      </w:r>
    </w:p>
    <w:p>
      <w:r>
        <w:t>berté prononcée est de longue durée, plus l'anomalie à soigner doit être</w:t>
      </w:r>
    </w:p>
    <w:p>
      <w:r>
        <w:t>importante pour justifier la suspension. Dans ce domaine également, le</w:t>
      </w:r>
    </w:p>
    <w:p>
      <w:r>
        <w:t>premier juge jouit d'un large pouvoir d'appréciation (ATF 120 IV 3-5, 116</w:t>
      </w:r>
    </w:p>
    <w:p>
      <w:r>
        <w:t>IV 102-103).</w:t>
      </w:r>
    </w:p>
    <w:p>
      <w:r>
        <w:t>b) En l'espèce, le tribunal correctionnel a retenu, au vu de</w:t>
      </w:r>
    </w:p>
    <w:p>
      <w:r>
        <w:t>l'expertise que, malgré l'absence de motivation de Z., un trai-</w:t>
      </w:r>
    </w:p>
    <w:p>
      <w:r>
        <w:t>tement ambulatoire s'imposait, mais qu'en revanche une suspension ne se</w:t>
      </w:r>
    </w:p>
    <w:p>
      <w:r>
        <w:t>justifiait pas car l'exécution de la peine et de la mesure pouvait coexis-</w:t>
      </w:r>
    </w:p>
    <w:p>
      <w:r>
        <w:t>ter (cons.5, p.9-10 du jugement).</w:t>
      </w:r>
    </w:p>
    <w:p>
      <w:r>
        <w:t>Le résultat auquel est arrivé le premier juge doit être approu-</w:t>
      </w:r>
    </w:p>
    <w:p>
      <w:r>
        <w:t>vé. La peine prononcée n'est pas d'une durée telle que son exécution soit</w:t>
      </w:r>
    </w:p>
    <w:p>
      <w:r>
        <w:t>susceptible d'empêcher la resocialisation du recourant (qui a de surcroît</w:t>
      </w:r>
    </w:p>
    <w:p>
      <w:r>
        <w:t>toujours vécu dans une certaine marginalité). D'un autre côté, les ten-</w:t>
      </w:r>
    </w:p>
    <w:p>
      <w:r>
        <w:t>dances dépressives du recourant, et l'instabilité qui en résulte, ne sem-</w:t>
      </w:r>
    </w:p>
    <w:p>
      <w:r>
        <w:t>blent pas, à lire l'expertise, graves au point que la suspension d'une</w:t>
      </w:r>
    </w:p>
    <w:p>
      <w:r>
        <w:t>peine de 10 mois d'emprisonnement s'impose. Enfin et surtout, on voit mal</w:t>
      </w:r>
    </w:p>
    <w:p>
      <w:r>
        <w:t>ce qu'un traitement immédiat pourrait apporter qu'une peine empêcherait.</w:t>
      </w:r>
    </w:p>
    <w:p>
      <w:r>
        <w:t>En effet, le manque manifeste de motivation de Z. à se rendre</w:t>
      </w:r>
    </w:p>
    <w:p>
      <w:r>
        <w:t>chez le Dr B. fait éprouver les plus grands doutes quant aux chances</w:t>
      </w:r>
    </w:p>
    <w:p>
      <w:r>
        <w:t>de réussite du traitement, ce que l'expert admet quand il écrit que le</w:t>
      </w:r>
    </w:p>
    <w:p>
      <w:r>
        <w:t>succès d'une thérapie imposée ne sera "pas facile" et qu'en l'état le pro-</w:t>
      </w:r>
    </w:p>
    <w:p>
      <w:r>
        <w:t>nostic est "très réservé" (p.15 de l'expertise). De ce fait, l'exécution</w:t>
      </w:r>
    </w:p>
    <w:p>
      <w:r>
        <w:t>immédiate de la peine privative de liberté s'impose, faute de succès pré-</w:t>
      </w:r>
    </w:p>
    <w:p>
      <w:r>
        <w:t>visible du traitement. Peu importe à cet égard qu'il semble difficile,</w:t>
      </w:r>
    </w:p>
    <w:p>
      <w:r>
        <w:t>voire impossible de faire suivre au recourant un traitement ambulatoire en</w:t>
      </w:r>
    </w:p>
    <w:p>
      <w:r>
        <w:t>prison (lettre du Service de la santé publique du 17.3.1995).</w:t>
      </w:r>
    </w:p>
    <w:p>
      <w:r>
        <w:t>5.      Mal fondé, le recours doit être rejeté et les frais mis à la</w:t>
      </w:r>
    </w:p>
    <w:p>
      <w:r>
        <w:t>charge du recourant. Il y a lieu de fixer l'indemnité d'avocat d'office</w:t>
      </w:r>
    </w:p>
    <w:p>
      <w:r>
        <w:t>due à Me X., avocat à La Chaux-de-Fonds, compte tenu de la</w:t>
      </w:r>
    </w:p>
    <w:p>
      <w:r>
        <w:t>nature de l'affaire, de sa difficulté, du temps consacré par le mandataire</w:t>
      </w:r>
    </w:p>
    <w:p>
      <w:r>
        <w:t>d'office et de la responsabilité assumée. Il convient également d'allouer</w:t>
      </w:r>
    </w:p>
    <w:p>
      <w:r>
        <w:t>au plaignant une indemnité de dépens. L'équité l'exige (RJN 1991, p.83).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550 francs.</w:t>
      </w:r>
    </w:p>
    <w:p>
      <w:r>
        <w:t>3. Fixe à 600 francs l'indemnité allouée à Me X., défenseur</w:t>
      </w:r>
    </w:p>
    <w:p>
      <w:r>
        <w:t>d'office du recourant.</w:t>
      </w:r>
    </w:p>
    <w:p>
      <w:r>
        <w:t>4. Alloue au plaignant, C., une indemnité de dépens fixée à 400</w:t>
      </w:r>
    </w:p>
    <w:p>
      <w:r>
        <w:t>francs.</w:t>
      </w:r>
    </w:p>
    <w:p>
      <w:r>
        <w:t>Neuchâtel, le 21 avril 1995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