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CCP.1995.6228 vom 26. September 1995</w:t>
      </w:r>
    </w:p>
    <w:p>
      <w:r>
        <w:t>NE Tribunal cantonal, 1995-09-26, FR</w:t>
      </w:r>
    </w:p>
    <w:p>
      <w:r>
        <w:rPr>
          <w:b/>
        </w:rPr>
        <w:t xml:space="preserve">Quelle: </w:t>
      </w:r>
      <w:r>
        <w:t>https://mcp.opencaselaw.ch/entscheid/ne_gerichte_CCP.1995.6228</w:t>
      </w:r>
    </w:p>
    <w:p>
      <w:r>
        <w:t>FR: NE_GERICHTE CCP.1995.6228 du 26 septembre 1995</w:t>
      </w:r>
    </w:p>
    <w:p>
      <w:r>
        <w:t>IT: NE_GERICHTE CCP.1995.6228 del 26 settembre 1995</w:t>
      </w:r>
    </w:p>
    <w:p>
      <w:pPr>
        <w:pStyle w:val="Heading2"/>
      </w:pPr>
      <w:r>
        <w:t>Volltext</w:t>
      </w:r>
    </w:p>
    <w:p>
      <w:r>
        <w:t>A.      Le 2 juillet 1994 en début de soirée, F.</w:t>
      </w:r>
    </w:p>
    <w:p>
      <w:r>
        <w:t>circulait en voiture à La Brévine sur la route longeant le côté sud du</w:t>
      </w:r>
    </w:p>
    <w:p>
      <w:r>
        <w:t>restaurant de l'Hôtel de Ville. A un moment donné, il a dû se déporter sur</w:t>
      </w:r>
    </w:p>
    <w:p>
      <w:r>
        <w:t>la gauche en raison d'un véhicule parqué sur sa voie.</w:t>
      </w:r>
    </w:p>
    <w:p>
      <w:r>
        <w:t>V. venait de quitter une place de parc située à l'ouest du restaurant de l'Hôtel de Ville. Elle s'est dirigée vers le sud, avec l'intention d'emprunter en direction est la route sur laquelle circulait F.. Elle a regardé si aucun vé-</w:t>
      </w:r>
    </w:p>
    <w:p>
      <w:r>
        <w:t>hicule ne venait sur sa droite, a obliqué à gauche et est venue heurter le</w:t>
      </w:r>
    </w:p>
    <w:p>
      <w:r>
        <w:t>véhicule de F. qui, l'ayant vu arriver, s'était arrêté. L'avant gauche de la voiture conduite par V. a ainsi heurté l'avant droit de celui conduit par F..</w:t>
      </w:r>
    </w:p>
    <w:p>
      <w:r>
        <w:t>L'accident n'a occasionné que des dégâts matériels et les deux conducteurs</w:t>
      </w:r>
    </w:p>
    <w:p>
      <w:r>
        <w:t>ont rempli un constat amiable d'accident sans faire appel à la police. La</w:t>
      </w:r>
    </w:p>
    <w:p>
      <w:r>
        <w:t>police cantonale a dénoncé le cas au ministère public dans un rapport du</w:t>
      </w:r>
    </w:p>
    <w:p>
      <w:r>
        <w:t>25 juillet 1994.</w:t>
      </w:r>
    </w:p>
    <w:p>
      <w:r>
        <w:t>B.      Le 17 novembre 1994, le Tribunal de police du district du Locle</w:t>
      </w:r>
    </w:p>
    <w:p>
      <w:r>
        <w:t>a libéré F. de la prévention de violation des articles 36 al.2 LCR et 14 al.1 OCR. Il a en effet estimé que F. n'était pas tenu d'accorder la priorité de droite à V., car l'endroit où s'est déroulé l'accident ne constitue</w:t>
      </w:r>
    </w:p>
    <w:p>
      <w:r>
        <w:t>pas une intersection mais doit être assimilé à une aire de stationnement.</w:t>
      </w:r>
    </w:p>
    <w:p>
      <w:r>
        <w:t>Le Tribunal a en revanche condamné V. à</w:t>
      </w:r>
    </w:p>
    <w:p>
      <w:r>
        <w:t>une amende de 100 francs. Il a considéré qu'elle avait pris son virage à</w:t>
      </w:r>
    </w:p>
    <w:p>
      <w:r>
        <w:t>la corde en obliquant à gauche sans égard au véhicule de</w:t>
      </w:r>
    </w:p>
    <w:p>
      <w:r>
        <w:t>F. (art.34 al.3 LCR; 13 al.4 OCR) et qu'elle avait en outre omis</w:t>
      </w:r>
    </w:p>
    <w:p>
      <w:r>
        <w:t>de céder à celui-ci la priorité qu'elle lui devait en sortant d'une aire</w:t>
      </w:r>
    </w:p>
    <w:p>
      <w:r>
        <w:t>de stationnement (art.36 al.4 LCR; 1 al.8, 15 al.3 OCR).</w:t>
      </w:r>
    </w:p>
    <w:p>
      <w:r>
        <w:t>C.      Le 7 août 1995, V. recourt contre cette condamnation, concluant, sous suite de frais et dépens, à l'annulation du</w:t>
      </w:r>
    </w:p>
    <w:p>
      <w:r>
        <w:t>jugement et à sa libération avec ou sans renvoi. Elle reproche au Tribunal</w:t>
      </w:r>
    </w:p>
    <w:p>
      <w:r>
        <w:t>de police de ne pas avoir déterminé d'office, comme il avait été convenu à</w:t>
      </w:r>
    </w:p>
    <w:p>
      <w:r>
        <w:t>l'audience, la nature exacte de la route qu'elle a prise. Elle allègue que</w:t>
      </w:r>
    </w:p>
    <w:p>
      <w:r>
        <w:t>l'endroit où a eu lieu l'accident constitue une intersection, de sorte</w:t>
      </w:r>
    </w:p>
    <w:p>
      <w:r>
        <w:t>qu'elle bénéficiait de la priorité de droite. Elle conteste enfin avoir</w:t>
      </w:r>
    </w:p>
    <w:p>
      <w:r>
        <w:t>pris son virage à la corde.</w:t>
      </w:r>
    </w:p>
    <w:p>
      <w:r>
        <w:t>D. Dans ses observations du 22 août 1995, le président du Tribunal</w:t>
      </w:r>
    </w:p>
    <w:p>
      <w:r>
        <w:t>de police du district du Locle conclut au rejet du recours. Il relève que</w:t>
      </w:r>
    </w:p>
    <w:p>
      <w:r>
        <w:t>les parties avaient accepté qu'il demande certaines pièces à la commune de</w:t>
      </w:r>
    </w:p>
    <w:p>
      <w:r>
        <w:t>La Brévine et rende ensuite son jugement sans qu'une nouvelle audience ne</w:t>
      </w:r>
    </w:p>
    <w:p>
      <w:r>
        <w:t>soit appointée, ce qui a été fait.</w:t>
      </w:r>
    </w:p>
    <w:p>
      <w:r>
        <w:t>Le ministère public conclut au rejet du recours, sans formuler</w:t>
      </w:r>
    </w:p>
    <w:p>
      <w:r>
        <w:t>d'observations.</w:t>
      </w:r>
    </w:p>
    <w:p>
      <w:r>
        <w:t>C O N S I D E R A N T</w:t>
      </w:r>
    </w:p>
    <w:p>
      <w:r>
        <w:t>e n  d r o i t</w:t>
      </w:r>
    </w:p>
    <w:p>
      <w:r>
        <w:t>1.      Le jugement entrepris a été reçu par V. le</w:t>
      </w:r>
    </w:p>
    <w:p>
      <w:r>
        <w:t>28 juillet 1995. Déposé dans les formes et délai légaux (art.244 CPP), le</w:t>
      </w:r>
    </w:p>
    <w:p>
      <w:r>
        <w:t>pourvoi est recevable.</w:t>
      </w:r>
    </w:p>
    <w:p>
      <w:r>
        <w:t>2.      a) D'après l'article 224 CPP, le tribunal ne peut prendre en</w:t>
      </w:r>
    </w:p>
    <w:p>
      <w:r>
        <w:t>considération que les faits établis par le dossier ou par les débats. Le</w:t>
      </w:r>
    </w:p>
    <w:p>
      <w:r>
        <w:t>dossier est en principe celui qui existait au moment de la clôture des</w:t>
      </w:r>
    </w:p>
    <w:p>
      <w:r>
        <w:t>débats, car le juge ne peut statuer que sur les moyens de preuve connus</w:t>
      </w:r>
    </w:p>
    <w:p>
      <w:r>
        <w:t>des parties et au sujet desquels elles auront eu l'occasion de s'exprimer</w:t>
      </w:r>
    </w:p>
    <w:p>
      <w:r>
        <w:t>(Piquerez, Précis de procédure pénale suisse, no 951). La Cour de céans</w:t>
      </w:r>
    </w:p>
    <w:p>
      <w:r>
        <w:t>admet cependant que le juge n'a pas besoin d'entendre à nouveau les par-</w:t>
      </w:r>
    </w:p>
    <w:p>
      <w:r>
        <w:t>ties après le retranchement ou l'adjonction de pièces au dossier, à con-</w:t>
      </w:r>
    </w:p>
    <w:p>
      <w:r>
        <w:t>dition que les parties aient expressément et en toute connaissance de</w:t>
      </w:r>
    </w:p>
    <w:p>
      <w:r>
        <w:t>cause renoncé à de nouveaux débats (arrêt de la CCP du 2.8.1995 en la</w:t>
      </w:r>
    </w:p>
    <w:p>
      <w:r>
        <w:t>cause B.; RJN 6 II 143).</w:t>
      </w:r>
    </w:p>
    <w:p>
      <w:r>
        <w:t>b) En l'espèce, le président du tribunal de police a joint au</w:t>
      </w:r>
    </w:p>
    <w:p>
      <w:r>
        <w:t>dossier, le 8 novembre 1994 (soit postérieurement à l'audience du</w:t>
      </w:r>
    </w:p>
    <w:p>
      <w:r>
        <w:t>6.10.1994 consacrée aux débats), un certain nombre de documents obtenus de</w:t>
      </w:r>
    </w:p>
    <w:p>
      <w:r>
        <w:t>l'administrateur communal de La Brévine quant à la configuration des</w:t>
      </w:r>
    </w:p>
    <w:p>
      <w:r>
        <w:t>lieux. Le procès-verbal d'audience ne mentionne pas que les prévenus au-</w:t>
      </w:r>
    </w:p>
    <w:p>
      <w:r>
        <w:t>raient donné leur accord à cette façon de procéder. Le président du tri-</w:t>
      </w:r>
    </w:p>
    <w:p>
      <w:r>
        <w:t>bunal indique cependant dans ses observations que tel a bien été le cas et</w:t>
      </w:r>
    </w:p>
    <w:p>
      <w:r>
        <w:t>la recourante l'admet dans son recours (p.2 litt.a). Le procédé échappe</w:t>
      </w:r>
    </w:p>
    <w:p>
      <w:r>
        <w:t>donc à la critique, même si comme l'indique le président il aurait été</w:t>
      </w:r>
    </w:p>
    <w:p>
      <w:r>
        <w:t>souhaitable que le procès-verbal mentionne cet élément.</w:t>
      </w:r>
    </w:p>
    <w:p>
      <w:r>
        <w:t>3.      a) Aux intersections, le véhicule qui vient de droite a la prio-</w:t>
      </w:r>
    </w:p>
    <w:p>
      <w:r>
        <w:t>rité (art.36 al.2 LCR). Sont des intersections les croisés, les bifurca-</w:t>
      </w:r>
    </w:p>
    <w:p>
      <w:r>
        <w:t>tions et les débouchés de route; n'en sont en revanche pas les endroits où</w:t>
      </w:r>
    </w:p>
    <w:p>
      <w:r>
        <w:t>débouchent sur la chaussée des pistes cyclables, des chemins de campagne</w:t>
      </w:r>
    </w:p>
    <w:p>
      <w:r>
        <w:t>ou des sorties de garages, de places de stationnement, de fabriques, de</w:t>
      </w:r>
    </w:p>
    <w:p>
      <w:r>
        <w:t>cours, etc. (art.1 al.8 OCR). Celui qui débouche sur une route principale</w:t>
      </w:r>
    </w:p>
    <w:p>
      <w:r>
        <w:t>ou secondaire à ces endroits est tenu d'accorder la priorité aux usager de</w:t>
      </w:r>
    </w:p>
    <w:p>
      <w:r>
        <w:t>la route (art.15 al.3 OCR). De façon plus générale, le conducteur qui veut</w:t>
      </w:r>
    </w:p>
    <w:p>
      <w:r>
        <w:t>engager son véhicule dans la circulation ne doit pas entraver les autres</w:t>
      </w:r>
    </w:p>
    <w:p>
      <w:r>
        <w:t>usagers de la route, qui bénéficient de la priorité (art.36 al.4 LCR).</w:t>
      </w:r>
    </w:p>
    <w:p>
      <w:r>
        <w:t>L'existence d'une intersection est la règle, son absence</w:t>
      </w:r>
    </w:p>
    <w:p>
      <w:r>
        <w:t>l'exception. La sécurité du trafic exige en effet qu'une dérogation à la</w:t>
      </w:r>
    </w:p>
    <w:p>
      <w:r>
        <w:t>priorité de droite ne soit admise que dans les cas qui, même pour les usa-</w:t>
      </w:r>
    </w:p>
    <w:p>
      <w:r>
        <w:t>gers qui ne connaissent pas les lieux ou lorsque les conditions de visi-</w:t>
      </w:r>
    </w:p>
    <w:p>
      <w:r>
        <w:t>bilité sont mauvaises, sont clairement reconnaissables en l'absence de</w:t>
      </w:r>
    </w:p>
    <w:p>
      <w:r>
        <w:t>signalisation. L'importance respective du trafic sur les deux axes de cir-</w:t>
      </w:r>
    </w:p>
    <w:p>
      <w:r>
        <w:t>culation et la configuration des lieux (largeur, longueur, marquage et</w:t>
      </w:r>
    </w:p>
    <w:p>
      <w:r>
        <w:t>revêtement de la voie entre autres) figurent parmi les éléments à prendre</w:t>
      </w:r>
    </w:p>
    <w:p>
      <w:r>
        <w:t>en compte. Dans le doute, la réglementation ordinaire doit l'emporter (ATF</w:t>
      </w:r>
    </w:p>
    <w:p>
      <w:r>
        <w:t>117 IV 498, JT 1992 I 711-712; ATF 112 IV 88, JT 1986 I 408; arrêt de la</w:t>
      </w:r>
    </w:p>
    <w:p>
      <w:r>
        <w:t>CCP en la cause G. du 6.10.1994; RJN 1992, p.133).</w:t>
      </w:r>
    </w:p>
    <w:p>
      <w:r>
        <w:t>L'existence ou non d'une intersection où s'applique la priorité</w:t>
      </w:r>
    </w:p>
    <w:p>
      <w:r>
        <w:t>de droite est une question de droit que la Cour de céans revoit librement.</w:t>
      </w:r>
    </w:p>
    <w:p>
      <w:r>
        <w:t>b) En l'espèce, le premier juge a retenu que "la présence de</w:t>
      </w:r>
    </w:p>
    <w:p>
      <w:r>
        <w:t>places de parc disposées en épi sur les côtés sud-ouest et nord-est de</w:t>
      </w:r>
    </w:p>
    <w:p>
      <w:r>
        <w:t>l'allée et l'espace réduit permettant de circuler entre celles-ci per-</w:t>
      </w:r>
    </w:p>
    <w:p>
      <w:r>
        <w:t>mettent de qualifier cet endroit d'aire de stationnement ne constituant</w:t>
      </w:r>
    </w:p>
    <w:p>
      <w:r>
        <w:t>pas une intersection avec la rue sise au sud de l'Hôtel de Ville" (juge-</w:t>
      </w:r>
    </w:p>
    <w:p>
      <w:r>
        <w:t>ment, p.4).</w:t>
      </w:r>
    </w:p>
    <w:p>
      <w:r>
        <w:t>Ce raisonnement ne saurait être suivi. La présence de places de</w:t>
      </w:r>
    </w:p>
    <w:p>
      <w:r>
        <w:t>parc en épi des deux côtés du chemin emprunté par V.</w:t>
      </w:r>
    </w:p>
    <w:p>
      <w:r>
        <w:t>(et d'ailleurs limitées à deux du côté est, selon le schéma de l'accident</w:t>
      </w:r>
    </w:p>
    <w:p>
      <w:r>
        <w:t>figurant dans le rapport de police) ne suffit pas pour renverser la pré-</w:t>
      </w:r>
    </w:p>
    <w:p>
      <w:r>
        <w:t>somption de l'existence d'une intersection. Par ailleurs, le rapport de</w:t>
      </w:r>
    </w:p>
    <w:p>
      <w:r>
        <w:t>police indique que "le chemin sur lequel a circulé V. avant l'in-</w:t>
      </w:r>
    </w:p>
    <w:p>
      <w:r>
        <w:t>tersection, soit l'espace entre les places de parc sises au sud-ouest de</w:t>
      </w:r>
    </w:p>
    <w:p>
      <w:r>
        <w:t>l'Hôtel de Ville et les cases situées à l'est de la maison de</w:t>
      </w:r>
    </w:p>
    <w:p>
      <w:r>
        <w:t>B. mesure 9 mètres de large", de sorte qu'il ne s'agit pas d'un espace</w:t>
      </w:r>
    </w:p>
    <w:p>
      <w:r>
        <w:t>réduit. Les photos figurant au dossier ne permettent pas non plus de re-</w:t>
      </w:r>
    </w:p>
    <w:p>
      <w:r>
        <w:t>marquer un marquage particulier, une différence de revêtement ou un autre</w:t>
      </w:r>
    </w:p>
    <w:p>
      <w:r>
        <w:t>élément qui permettrait clairement de penser que l'on est en présence</w:t>
      </w:r>
    </w:p>
    <w:p>
      <w:r>
        <w:t>d'une aire de stationnement. Le schéma de l'accident indique également que</w:t>
      </w:r>
    </w:p>
    <w:p>
      <w:r>
        <w:t>le chemin emprunté par la recourante est ouvert à la circulation non</w:t>
      </w:r>
    </w:p>
    <w:p>
      <w:r>
        <w:t>seulement au sud, mais également au nord. Enfin, rien au dossier n'indique</w:t>
      </w:r>
    </w:p>
    <w:p>
      <w:r>
        <w:t>que le chemin emprunté par la recourante serait moins fréquenté que celui</w:t>
      </w:r>
    </w:p>
    <w:p>
      <w:r>
        <w:t>sur lequel circulait F..</w:t>
      </w:r>
    </w:p>
    <w:p>
      <w:r>
        <w:t>Compte tenu de ces différents éléments, il n'y a pas lieu de</w:t>
      </w:r>
    </w:p>
    <w:p>
      <w:r>
        <w:t>s'écarter de la présomption de l'existence d'une intersection. La recou-</w:t>
      </w:r>
    </w:p>
    <w:p>
      <w:r>
        <w:t>rante bénéficiait donc de la priorité et le jugement entrepris doit être</w:t>
      </w:r>
    </w:p>
    <w:p>
      <w:r>
        <w:t>cassé dans la mesure où il l'a condamnée pour violation des articles 36</w:t>
      </w:r>
    </w:p>
    <w:p>
      <w:r>
        <w:t>al.4 LCR, 1 al.8 et 15 al.3 OCR.</w:t>
      </w:r>
    </w:p>
    <w:p>
      <w:r>
        <w:t>4.      a) Selon l'article 34 al.3 LCR, le conducteur qui veut notamment</w:t>
      </w:r>
    </w:p>
    <w:p>
      <w:r>
        <w:t>obliquer est tenu d'avoir égard aux usagers de la route qui viennent en</w:t>
      </w:r>
    </w:p>
    <w:p>
      <w:r>
        <w:t>sens inverse. L'article 13 al.4 OCR dispose qu'en obliquant à gauche à une</w:t>
      </w:r>
    </w:p>
    <w:p>
      <w:r>
        <w:t>intersection, le conducteur ne doit pas prendre le virage à la corde.</w:t>
      </w:r>
    </w:p>
    <w:p>
      <w:r>
        <w:t>b) En l'espèce, le véhicule conduit par F.</w:t>
      </w:r>
    </w:p>
    <w:p>
      <w:r>
        <w:t>venait non pas en sens inverse, mais latéralement par rapport à la recou-</w:t>
      </w:r>
    </w:p>
    <w:p>
      <w:r>
        <w:t>rante avant qu'elle n'oblique, de sorte que l'article 34 al.3 LCR n'est</w:t>
      </w:r>
    </w:p>
    <w:p>
      <w:r>
        <w:t>pas applicable. La recourante n'a en outre pas contrevenu à l'article 13</w:t>
      </w:r>
    </w:p>
    <w:p>
      <w:r>
        <w:t>al.4 OCR. En effet, si elle avait pris son virage à la corde, elle serait</w:t>
      </w:r>
    </w:p>
    <w:p>
      <w:r>
        <w:t>venue emboutir le véhicule parqué (irrégulièrement) sur la voie nord de la</w:t>
      </w:r>
    </w:p>
    <w:p>
      <w:r>
        <w:t>route empruntée par F.. Or, elle est venue heurter</w:t>
      </w:r>
    </w:p>
    <w:p>
      <w:r>
        <w:t>celui-ci, qui circulait sur la voie sud, en principe réservée aux véhicule</w:t>
      </w:r>
    </w:p>
    <w:p>
      <w:r>
        <w:t>se dirigeant, comme la recourante, en direction ouest. Le choc a donc eu</w:t>
      </w:r>
    </w:p>
    <w:p>
      <w:r>
        <w:t>lieu sur sa voie, qui aurait été libre si un véhicule n'avait pas obstrué</w:t>
      </w:r>
    </w:p>
    <w:p>
      <w:r>
        <w:t>la voie nord et obligé F. à le contourner. Le ju-</w:t>
      </w:r>
    </w:p>
    <w:p>
      <w:r>
        <w:t>gement entrepris doit par conséquent également être annulé dans la mesure</w:t>
      </w:r>
    </w:p>
    <w:p>
      <w:r>
        <w:t>où il retient une violation des articles 34 al.3 LCR et 13 al.4 OCR.</w:t>
      </w:r>
    </w:p>
    <w:p>
      <w:r>
        <w:t>5.      Le recours est en conséquence bien fondé et la recourante doit</w:t>
      </w:r>
    </w:p>
    <w:p>
      <w:r>
        <w:t>être libérée des infractions retenues par le premier juge. Au vu du sort</w:t>
      </w:r>
    </w:p>
    <w:p>
      <w:r>
        <w:t>de la cause, les frais de première et deuxième instance seront laissés à</w:t>
      </w:r>
    </w:p>
    <w:p>
      <w:r>
        <w:t>la charge de l'Etat.</w:t>
      </w:r>
    </w:p>
    <w:p>
      <w:r>
        <w:t>Par ces motifs,</w:t>
      </w:r>
    </w:p>
    <w:p>
      <w:r>
        <w:t>LA COUR DE CASSATION PENALE</w:t>
      </w:r>
    </w:p>
    <w:p>
      <w:r>
        <w:t>1. Casse le jugement entrepris.</w:t>
      </w:r>
    </w:p>
    <w:p>
      <w:r>
        <w:t>2. Statuant au fond, libère V. des fins de la pour-</w:t>
      </w:r>
    </w:p>
    <w:p>
      <w:r>
        <w:t>suite pénale engagée contre elle.</w:t>
      </w:r>
    </w:p>
    <w:p>
      <w:r>
        <w:t>3. Met les frais de première et deuxième instances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