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CCP.1995.6200 vom 19. Januar 1996</w:t>
      </w:r>
    </w:p>
    <w:p>
      <w:r>
        <w:t>NE Tribunal cantonal, 1996-01-19, FR</w:t>
      </w:r>
    </w:p>
    <w:p>
      <w:r>
        <w:rPr>
          <w:b/>
        </w:rPr>
        <w:t xml:space="preserve">Quelle: </w:t>
      </w:r>
      <w:r>
        <w:t>https://mcp.opencaselaw.ch/entscheid/ne_gerichte_CCP.1995.6200</w:t>
      </w:r>
    </w:p>
    <w:p>
      <w:r>
        <w:t>FR: NE_GERICHTE CCP.1995.6200 du 19 janvier 1996</w:t>
      </w:r>
    </w:p>
    <w:p>
      <w:r>
        <w:t>IT: NE_GERICHTE CCP.1995.6200 del 19 gennaio 1996</w:t>
      </w:r>
    </w:p>
    <w:p>
      <w:pPr>
        <w:pStyle w:val="Heading2"/>
      </w:pPr>
      <w:r>
        <w:t>Volltext</w:t>
      </w:r>
    </w:p>
    <w:p>
      <w:r>
        <w:t>A.      La société Y.  SA a été inscrite au registre du commer-</w:t>
      </w:r>
    </w:p>
    <w:p>
      <w:r>
        <w:t>ce de Neuchâtel le 20 août 1986 (D.II/399-400, 375; D.III/511 ss, 542 ss).</w:t>
      </w:r>
    </w:p>
    <w:p>
      <w:r>
        <w:t>B. en était le président avec signature individuelle (D.II/</w:t>
      </w:r>
    </w:p>
    <w:p>
      <w:r>
        <w:t>376). Le capital de la société, à l'origine de 50'000 francs, a été porté</w:t>
      </w:r>
    </w:p>
    <w:p>
      <w:r>
        <w:t>à 250'000 francs le 24 octobre 1988 (D.II/384). B.  s'est ainsi</w:t>
      </w:r>
    </w:p>
    <w:p>
      <w:r>
        <w:t>retrouvé propriétaire de 273 actions, soit 73 acquises en 1986 (D.II/376)</w:t>
      </w:r>
    </w:p>
    <w:p>
      <w:r>
        <w:t>et 200 lors de l'augmentation du capital (D.II/385). Le 18 juillet 1991,</w:t>
      </w:r>
    </w:p>
    <w:p>
      <w:r>
        <w:t>le capital a à nouveau été augmenté et est passé à 1 million de francs</w:t>
      </w:r>
    </w:p>
    <w:p>
      <w:r>
        <w:t>(D.II/390). B.  n'a souscrit aucune des 1500 nouvelles actions.</w:t>
      </w:r>
    </w:p>
    <w:p>
      <w:r>
        <w:t>Selon inscription au registre du commerce du 17 juillet 1992, B. , tout en restant président du Conseil d'administration de Y.  SA, a perdu la signature individuelle, remplacée par une signature collective à deux (D.II/400).</w:t>
      </w:r>
    </w:p>
    <w:p>
      <w:r>
        <w:t>Dès 1990 en tous cas, B.  a fait l'objet de poursui-</w:t>
      </w:r>
    </w:p>
    <w:p>
      <w:r>
        <w:t>tes et des actes de défaut de biens ont été délivrés à son encontre (voir</w:t>
      </w:r>
    </w:p>
    <w:p>
      <w:r>
        <w:t>notamment D.I/7-18; D.II/221-224, 251). Des saisies ont ainsi été effec-</w:t>
      </w:r>
    </w:p>
    <w:p>
      <w:r>
        <w:t>tuées le 11 juin 1990 (D.II/224) et le 25 septembre 1991 (D.II/269). A la</w:t>
      </w:r>
    </w:p>
    <w:p>
      <w:r>
        <w:t>demande d'un créancier (D.II/225-226), l'office a procédé à une saisie</w:t>
      </w:r>
    </w:p>
    <w:p>
      <w:r>
        <w:t>complémentaire le 10 octobre 1991 (D.III/459-460; D.I/17-18).</w:t>
      </w:r>
    </w:p>
    <w:p>
      <w:r>
        <w:t>En 1989, B. a obtenu un crédit de la Banque X., destiné</w:t>
      </w:r>
    </w:p>
    <w:p>
      <w:r>
        <w:t>dans un premier temps à servir de garantie de paiement en faveur d'une</w:t>
      </w:r>
    </w:p>
    <w:p>
      <w:r>
        <w:t>autre banque (D.III/647), puis qualifié de compte courant en 1990 (D.III/</w:t>
      </w:r>
    </w:p>
    <w:p>
      <w:r>
        <w:t>649). Ce crédit était garanti par la remise à la Banque X. d'un certificat représentant 250 actions de Y.  SA (D.III/564). Les 20 et 21 février</w:t>
      </w:r>
    </w:p>
    <w:p>
      <w:r>
        <w:t>1991, B.  a fait établir par Me X. , notaire, deux décla-</w:t>
      </w:r>
    </w:p>
    <w:p>
      <w:r>
        <w:t>rations authentiques. Dans la première, il déclarait être titulaire de 250</w:t>
      </w:r>
    </w:p>
    <w:p>
      <w:r>
        <w:t>actions de Y.  SA et promettre de donner 75 de celles-ci à sa</w:t>
      </w:r>
    </w:p>
    <w:p>
      <w:r>
        <w:t>nièce. Dans la seconde, il déclarait donner 175 actions de Y.  SA</w:t>
      </w:r>
    </w:p>
    <w:p>
      <w:r>
        <w:t>à sa soeur (D.II/333, 335; voir aussi D.III/455).</w:t>
      </w:r>
    </w:p>
    <w:p>
      <w:r>
        <w:t>Le 19 avril 1989, B.  a conclu un contrat de bail</w:t>
      </w:r>
    </w:p>
    <w:p>
      <w:r>
        <w:t>avec G. , par lequel celui-ci lui louait le salon-bar situé</w:t>
      </w:r>
    </w:p>
    <w:p>
      <w:r>
        <w:t>dans les combles de létablissement Y.  à Neuchâtel (D.I/22-24). Le 20</w:t>
      </w:r>
    </w:p>
    <w:p>
      <w:r>
        <w:t>juin 1989, les parties ont signé un nouveau contrat de bail à loyer pour</w:t>
      </w:r>
    </w:p>
    <w:p>
      <w:r>
        <w:t>locaux commerciaux débutant le 1er juillet 1989 et portant sur presque</w:t>
      </w:r>
    </w:p>
    <w:p>
      <w:r>
        <w:t>toute létablissement Y. , soit en particulier sur la brasserie, la rô-</w:t>
      </w:r>
    </w:p>
    <w:p>
      <w:r>
        <w:t>tisserie et le salon-bar de l'immeuble (D.I/26 ss, 27). Comme B. , au contraire de G. , ne possédait pas de patente pour exploiter un établissement public, le contrat précisait :</w:t>
      </w:r>
    </w:p>
    <w:p>
      <w:r>
        <w:t>" Le bailleur donne acte au preneur que la patente de</w:t>
      </w:r>
    </w:p>
    <w:p>
      <w:r>
        <w:t>G.  lui permettra de continuer l'exploitation mais</w:t>
      </w:r>
    </w:p>
    <w:p>
      <w:r>
        <w:t>au plus tard jusqu'au 30 novembre 1989.</w:t>
      </w:r>
    </w:p>
    <w:p>
      <w:r>
        <w:t>Le preneur s'oblige sans retard à engager une personne au bé-</w:t>
      </w:r>
    </w:p>
    <w:p>
      <w:r>
        <w:t>néfice d'une patente (restauration et danse) satisfaisant aux</w:t>
      </w:r>
    </w:p>
    <w:p>
      <w:r>
        <w:t>conditions de la loi neuchâteloise sur les établissements pu-</w:t>
      </w:r>
    </w:p>
    <w:p>
      <w:r>
        <w:t>blics, les cercles, les débits de boissons alcooliques et au-</w:t>
      </w:r>
    </w:p>
    <w:p>
      <w:r>
        <w:t>tres établissements analogues du 2 juillet 1962 et son règle-</w:t>
      </w:r>
    </w:p>
    <w:p>
      <w:r>
        <w:t>ment d'exécution du 28 décembre 1965" (art.6, D.I/29).</w:t>
      </w:r>
    </w:p>
    <w:p>
      <w:r>
        <w:t>Des problèmes ont rapidement surgi et des clients se sont</w:t>
      </w:r>
    </w:p>
    <w:p>
      <w:r>
        <w:t>plaints (D.I/36-40). Suite à des retards dans le paiement des loyers (D.</w:t>
      </w:r>
    </w:p>
    <w:p>
      <w:r>
        <w:t>I/46, 47), G.  a déclaré le 28 mars 1990 résilier le bail (D.</w:t>
      </w:r>
    </w:p>
    <w:p>
      <w:r>
        <w:t>I/49), pour constater par la suite, par l'entremise de son mandataire, que</w:t>
      </w:r>
    </w:p>
    <w:p>
      <w:r>
        <w:t>cette résiliation n'était pas valable (D.I/60). La patente a également été</w:t>
      </w:r>
    </w:p>
    <w:p>
      <w:r>
        <w:t>source de litige : celle de G.  a été, comme initialement pré-</w:t>
      </w:r>
    </w:p>
    <w:p>
      <w:r>
        <w:t>vu, annulée à la fin de l'année 1989 (D.I/176). Par décision du 17 janvier</w:t>
      </w:r>
    </w:p>
    <w:p>
      <w:r>
        <w:t>1990, le Département de police a autorisé C. , engagé par B. , à exploiter létablissement Y.  dès le 1er février 1990 (D.I/</w:t>
      </w:r>
    </w:p>
    <w:p>
      <w:r>
        <w:t>193-196). Par décision du 28 mai 1990, la patente lui a cependant été re-</w:t>
      </w:r>
    </w:p>
    <w:p>
      <w:r>
        <w:t>tirée avec effet au 15 juin 1990 (D.I/57-58). Le 21 mai 1990, B.  avait déjà accepté le principe d'une résiliation anticipée du con-</w:t>
      </w:r>
    </w:p>
    <w:p>
      <w:r>
        <w:t>trat de bail, se déclarant prêt à cesser son activité dès le 1er juillet</w:t>
      </w:r>
    </w:p>
    <w:p>
      <w:r>
        <w:t>1990 si G.  retrouvait quelqu'un pour reprendre l'établissement</w:t>
      </w:r>
    </w:p>
    <w:p>
      <w:r>
        <w:t>(D.I/54). Celui-ci a trouvé un nouveau locataire à partir du 1er janvier</w:t>
      </w:r>
    </w:p>
    <w:p>
      <w:r>
        <w:t>1991 et a donc déclaré mettre fin au bail au 31 décembre 1990 (D.I/77). Il</w:t>
      </w:r>
    </w:p>
    <w:p>
      <w:r>
        <w:t>a repris lui-même l'exploitation le 1er juillet 1991 (D.V/25). Par juge-</w:t>
      </w:r>
    </w:p>
    <w:p>
      <w:r>
        <w:t>ment du 24 septembre 1990, le Tribunal de prud'hommes a reconnu que le</w:t>
      </w:r>
    </w:p>
    <w:p>
      <w:r>
        <w:t>responsable économique de létablissement Y.  durant le bail était bien</w:t>
      </w:r>
    </w:p>
    <w:p>
      <w:r>
        <w:t>B. (D.V/37 ss, 53-55).</w:t>
      </w:r>
    </w:p>
    <w:p>
      <w:r>
        <w:t>Le 18 juin 1992, G.  a déposé plainte pénale contre</w:t>
      </w:r>
    </w:p>
    <w:p>
      <w:r>
        <w:t>B. (D.I/2). Le 15 août 1994, le procureur général a rendu une</w:t>
      </w:r>
    </w:p>
    <w:p>
      <w:r>
        <w:t>ordonnance de non-lieu partiel (D.V/113 ss).</w:t>
      </w:r>
    </w:p>
    <w:p>
      <w:r>
        <w:t>B.      Par arrêt du 23 novembre 1994, la Chambre d'accusation a renvoyé</w:t>
      </w:r>
    </w:p>
    <w:p>
      <w:r>
        <w:t>B. devant le Tribunal correctionnel du district de Neuchâtel,</w:t>
      </w:r>
    </w:p>
    <w:p>
      <w:r>
        <w:t>comme prévenu de fraudes dans la saisie (subsidiairement d'infractions au</w:t>
      </w:r>
    </w:p>
    <w:p>
      <w:r>
        <w:t>sens de l'article 167 aCP), de banqueroute simple, d'obtentions frauduleu-</w:t>
      </w:r>
    </w:p>
    <w:p>
      <w:r>
        <w:t>ses de constatations fausses, d'infractions aux articles 95/2 LCR, 87/3</w:t>
      </w:r>
    </w:p>
    <w:p>
      <w:r>
        <w:t>LAVS, 70 LACI, 112 LAA et 76 LPP, à combiner avec l'article 68 CP. Par</w:t>
      </w:r>
    </w:p>
    <w:p>
      <w:r>
        <w:t>jugement du 13 avril 1995, le Tribunal correctionnel du district de Neu-</w:t>
      </w:r>
    </w:p>
    <w:p>
      <w:r>
        <w:t>châtel l'a reconnu coupable de fraudes dans la saisie au sens de l'article</w:t>
      </w:r>
    </w:p>
    <w:p>
      <w:r>
        <w:t>164 aCP pour avoir, lors de son interrogatoire par l'office des faillites</w:t>
      </w:r>
    </w:p>
    <w:p>
      <w:r>
        <w:t>de Neuchâtel le 10 octobre 1991, déclaré avoir remis à des tiers toutes</w:t>
      </w:r>
    </w:p>
    <w:p>
      <w:r>
        <w:t>ses actions de la société Y.  SA alors que tel n'était pas le</w:t>
      </w:r>
    </w:p>
    <w:p>
      <w:r>
        <w:t>cas, dissimulant ainsi des actifs, et pour avoir déclaré une charge fic-</w:t>
      </w:r>
    </w:p>
    <w:p>
      <w:r>
        <w:t>tive en soutenant lors des saisies dont il avait fait l'objet jusqu'au 10</w:t>
      </w:r>
    </w:p>
    <w:p>
      <w:r>
        <w:t>octobre 1991 qu'il supportait un loyer mensuel de 1'800 francs, alors que</w:t>
      </w:r>
    </w:p>
    <w:p>
      <w:r>
        <w:t>ce loyer était en fait pris en charge par la société Y.  SA. Les</w:t>
      </w:r>
    </w:p>
    <w:p>
      <w:r>
        <w:t>premiers juges ont également reconnu B.  coupable de banque-</w:t>
      </w:r>
    </w:p>
    <w:p>
      <w:r>
        <w:t>route simple au sens de l'article 165 aCP, en retenant en bref qu'il avait</w:t>
      </w:r>
    </w:p>
    <w:p>
      <w:r>
        <w:t>de manière fautive largement contribué à sa déconfiture dans la gestion de</w:t>
      </w:r>
    </w:p>
    <w:p>
      <w:r>
        <w:t>létablissement Y.  à Neuchâtel. Enfin, B.  a été reconnu</w:t>
      </w:r>
    </w:p>
    <w:p>
      <w:r>
        <w:t>d'infraction à la LCR pour avoir, en 1993, circulé au volant de sa voiture</w:t>
      </w:r>
    </w:p>
    <w:p>
      <w:r>
        <w:t>alors qu'il n'était pas détenteur d'un permis suisse, et qu'il faisait</w:t>
      </w:r>
    </w:p>
    <w:p>
      <w:r>
        <w:t>l'objet d'une interdiction d'usage de son permis de conduire égyptien.</w:t>
      </w:r>
    </w:p>
    <w:p>
      <w:r>
        <w:t>Les autres infractions visées contre B.  ont été</w:t>
      </w:r>
    </w:p>
    <w:p>
      <w:r>
        <w:t>abandonnées, et le tribunal correctionnel l'a condamné à une peine de 6</w:t>
      </w:r>
    </w:p>
    <w:p>
      <w:r>
        <w:t>mois d'emprisonnement avec sursis pendant 2 ans, à une partie des frais de</w:t>
      </w:r>
    </w:p>
    <w:p>
      <w:r>
        <w:t>justice arrêtée à 2'330 francs, et au paiement au plaignant G.</w:t>
      </w:r>
    </w:p>
    <w:p>
      <w:r>
        <w:t>d'une indemnité de dépens de 4'000 francs.</w:t>
      </w:r>
    </w:p>
    <w:p>
      <w:r>
        <w:t>C.      Le 19 mai 1995, B.  se pourvoit en cassation contre</w:t>
      </w:r>
    </w:p>
    <w:p>
      <w:r>
        <w:t>ce jugement en concluant principalement à son acquittement, subsidiaire-</w:t>
      </w:r>
    </w:p>
    <w:p>
      <w:r>
        <w:t>ment au renvoi de la cause. Admettant que la relation des faits contenus</w:t>
      </w:r>
    </w:p>
    <w:p>
      <w:r>
        <w:t>dans le jugement est objective, il se prévaut d'une fausse application de</w:t>
      </w:r>
    </w:p>
    <w:p>
      <w:r>
        <w:t>la loi. S'agissant tout d'abord des fraudes dans la saisie, il soutient en</w:t>
      </w:r>
    </w:p>
    <w:p>
      <w:r>
        <w:t>bref que ses actions de Y.  SA avaient bel et bien été remises à</w:t>
      </w:r>
    </w:p>
    <w:p>
      <w:r>
        <w:t>des tiers, et il se défend en outre - comme en ce qui concerne la déduc-</w:t>
      </w:r>
    </w:p>
    <w:p>
      <w:r>
        <w:t>tion de 1'800 francs opérée à titre de loyer - d'avoir eu l'intention de</w:t>
      </w:r>
    </w:p>
    <w:p>
      <w:r>
        <w:t>léser ses créanciers. S'agissant ensuite de la banqueroute simple, le re-</w:t>
      </w:r>
    </w:p>
    <w:p>
      <w:r>
        <w:t>courant affirme avoir été trompé par le plaignant G.  lors de la signa-</w:t>
      </w:r>
    </w:p>
    <w:p>
      <w:r>
        <w:t>ture du bail; il conteste aussi avoir exploité personnellement létablissement Y. depuis le 1er janvier 1990, de sorte que l'article 165 CP -</w:t>
      </w:r>
    </w:p>
    <w:p>
      <w:r>
        <w:t>qui suppose que celui qui a causé sa propre insolvabilité ou qui l'a ag-</w:t>
      </w:r>
    </w:p>
    <w:p>
      <w:r>
        <w:t>gravée l'ait fait dans l'exercice de sa profession - ne lui est pas appli-</w:t>
      </w:r>
    </w:p>
    <w:p>
      <w:r>
        <w:t>cable; il se défend également d'avoir eu un comportement particulièrement</w:t>
      </w:r>
    </w:p>
    <w:p>
      <w:r>
        <w:t>répréhensible et la conscience de son insolvabilité au sens de cette dis-</w:t>
      </w:r>
    </w:p>
    <w:p>
      <w:r>
        <w:t>position légale. S'agissant enfin de l'infraction à la LCR, B.</w:t>
      </w:r>
    </w:p>
    <w:p>
      <w:r>
        <w:t>soutient en bref qu'en l'absence d'une décision administrative valable et</w:t>
      </w:r>
    </w:p>
    <w:p>
      <w:r>
        <w:t>exécutoire, il a été condamné sans base légale suffisante.</w:t>
      </w:r>
    </w:p>
    <w:p>
      <w:r>
        <w:t>D.      Le président du Tribunal correctionnel du district de Neuchâtel</w:t>
      </w:r>
    </w:p>
    <w:p>
      <w:r>
        <w:t>ne formule pas d'observations. Le ministère public n'en formule pas non</w:t>
      </w:r>
    </w:p>
    <w:p>
      <w:r>
        <w:t>plus, tout en concluant au rejet du pourvoi. Le plaignant G.</w:t>
      </w:r>
    </w:p>
    <w:p>
      <w:r>
        <w:t>conclut au rejet du recours, sous suite de frais et dépens, en formulant</w:t>
      </w:r>
    </w:p>
    <w:p>
      <w:r>
        <w:t>des 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(art.243, 244 CPP), le</w:t>
      </w:r>
    </w:p>
    <w:p>
      <w:r>
        <w:t>pourvoi est recevable.</w:t>
      </w:r>
    </w:p>
    <w:p>
      <w:r>
        <w:t>2.      a) Se rend coupable de fraude dans la saisie au sens de l'arti-</w:t>
      </w:r>
    </w:p>
    <w:p>
      <w:r>
        <w:t>cle 164 ch.1 aCP, applicable en l'espèce, le débiteur soumis à la poursui-</w:t>
      </w:r>
    </w:p>
    <w:p>
      <w:r>
        <w:t>te par voie de saisie qui, au détriment de ses créanciers, diminue son</w:t>
      </w:r>
    </w:p>
    <w:p>
      <w:r>
        <w:t>actif ou fait croire à sa diminution, notamment en distrayant ou en dissi-</w:t>
      </w:r>
    </w:p>
    <w:p>
      <w:r>
        <w:t>mulant des objets (ATF 88 IV 21, JT 1962, p.36). Pour que l'auteur soit</w:t>
      </w:r>
    </w:p>
    <w:p>
      <w:r>
        <w:t>punissable, il faut qu'un acte de défaut de biens, même provisoire, ait</w:t>
      </w:r>
    </w:p>
    <w:p>
      <w:r>
        <w:t>été dressé contre lui (ATF 102 IV 319). Il y a dissimulation au sens de</w:t>
      </w:r>
    </w:p>
    <w:p>
      <w:r>
        <w:t>l'article 164 ch.1 aCP non seulement lorsque des objets sont cachés au</w:t>
      </w:r>
    </w:p>
    <w:p>
      <w:r>
        <w:t>fonctionnaire de l'office des poursuites, mais aussi lorsque leur existen-</w:t>
      </w:r>
    </w:p>
    <w:p>
      <w:r>
        <w:t>ce est tenue secrète par mensonge ou fausse déclaration. Un dommage pro-</w:t>
      </w:r>
    </w:p>
    <w:p>
      <w:r>
        <w:t>visoire suffit et il n'est pas nécessaire qu'il soit irréparable (ATF 105</w:t>
      </w:r>
    </w:p>
    <w:p>
      <w:r>
        <w:t>IV 319 et références). L'obligation du débiteur de renseigner s'étend à</w:t>
      </w:r>
    </w:p>
    <w:p>
      <w:r>
        <w:t>tout ses biens et revenus à même de permettre une saisie fructueuse (ATF</w:t>
      </w:r>
    </w:p>
    <w:p>
      <w:r>
        <w:t>114 IV 12, JT 1989, p.45, 46).</w:t>
      </w:r>
    </w:p>
    <w:p>
      <w:r>
        <w:t>Pour qu'il puisse être question de condamner en vertu de l'arti-</w:t>
      </w:r>
    </w:p>
    <w:p>
      <w:r>
        <w:t>cle 164 aCP, il faut que l'auteur ait voulu léser les créanciers en leur</w:t>
      </w:r>
    </w:p>
    <w:p>
      <w:r>
        <w:t>soustrayant des biens qui devaient servir à les désintéresser; il faut par</w:t>
      </w:r>
    </w:p>
    <w:p>
      <w:r>
        <w:t>conséquent qu'il ait (au moment où il a commis les actes incriminés) connu</w:t>
      </w:r>
    </w:p>
    <w:p>
      <w:r>
        <w:t>son insolvabilité actuelle ou prochaine, c'est-à-dire qu'il ait dû prévoir</w:t>
      </w:r>
    </w:p>
    <w:p>
      <w:r>
        <w:t>qu'une saisie était proche (Logoz, Commentaire du Code pénal suisse, ad</w:t>
      </w:r>
    </w:p>
    <w:p>
      <w:r>
        <w:t>art.164, ch.4; Trechsel, Kurzkommentar, 1989, ad art.163 n° 11 par renvoi</w:t>
      </w:r>
    </w:p>
    <w:p>
      <w:r>
        <w:t>de la note 1 de l'art.164; ATF 88 IV 121).</w:t>
      </w:r>
    </w:p>
    <w:p>
      <w:r>
        <w:t>b) En l'espèce, s'agissant des actions remises à la Banque X. (plus</w:t>
      </w:r>
    </w:p>
    <w:p>
      <w:r>
        <w:t>précisément du certificat d'actions remis à cette banque), c'est à juste</w:t>
      </w:r>
    </w:p>
    <w:p>
      <w:r>
        <w:t>titre que le tribunal correctionnel a retenu que l'on était en présence</w:t>
      </w:r>
    </w:p>
    <w:p>
      <w:r>
        <w:t>d'une simple garantie (jugement, p.20-21). Deux éléments parlent en ce</w:t>
      </w:r>
    </w:p>
    <w:p>
      <w:r>
        <w:t>sens. D'une part, les lettres de la Banque X. de 1989 et 1990 ne laissent subsis-</w:t>
      </w:r>
    </w:p>
    <w:p>
      <w:r>
        <w:t>ter aucun doute sur le caractère de sûreté du certificat déposé (D.III/647</w:t>
      </w:r>
    </w:p>
    <w:p>
      <w:r>
        <w:t>et 649); on ne voit d'ailleurs pas le but qu'aurait poursuivi cette banque</w:t>
      </w:r>
    </w:p>
    <w:p>
      <w:r>
        <w:t>en cherchant à devenir actionnaire de Y.  SA, société "de famil-</w:t>
      </w:r>
    </w:p>
    <w:p>
      <w:r>
        <w:t>le". D'autre part, le recourant était pleinement conscient de disposer</w:t>
      </w:r>
    </w:p>
    <w:p>
      <w:r>
        <w:t>encore de ces actions dans son patrimoine en 1991, puisqu'il a souhaité</w:t>
      </w:r>
    </w:p>
    <w:p>
      <w:r>
        <w:t>les donner à des membres de sa famille (D.II/333 et 335), ce qu'il a dans</w:t>
      </w:r>
    </w:p>
    <w:p>
      <w:r>
        <w:t>un premier temps confirmé devant la police, déclarant ne jamais avoir ven-</w:t>
      </w:r>
    </w:p>
    <w:p>
      <w:r>
        <w:t>du d'actions (D.II/324), et le juge d'instruction (D.III/450-451). Il</w:t>
      </w:r>
    </w:p>
    <w:p>
      <w:r>
        <w:t>avait également déclaré au préposé de l'office des poursuites avoir remis</w:t>
      </w:r>
    </w:p>
    <w:p>
      <w:r>
        <w:t>ses actions "en février 1991" (D.II/460), ce qui exclut une cession anté-</w:t>
      </w:r>
    </w:p>
    <w:p>
      <w:r>
        <w:t>rieure à la Banque X..</w:t>
      </w:r>
    </w:p>
    <w:p>
      <w:r>
        <w:t>Le recourant ne conteste pas, avec raison, que les déclarations</w:t>
      </w:r>
    </w:p>
    <w:p>
      <w:r>
        <w:t>authentiques des 20 et 21 février 1991 (D.II/333, 335) n'emportaient pas</w:t>
      </w:r>
    </w:p>
    <w:p>
      <w:r>
        <w:t>transfert de la propriété des actions. Une donation est en effet un con-</w:t>
      </w:r>
    </w:p>
    <w:p>
      <w:r>
        <w:t>trat, ce qui suppose une acceptation (Tercier, Les contrats spéciaux,</w:t>
      </w:r>
    </w:p>
    <w:p>
      <w:r>
        <w:t>1995, n° 1316). Me X. , qui a établi les déclarations authentiques,</w:t>
      </w:r>
    </w:p>
    <w:p>
      <w:r>
        <w:t>avait attiré l'attention de B.  sur ce point (D.III/455), de</w:t>
      </w:r>
    </w:p>
    <w:p>
      <w:r>
        <w:t>sorte que celui-ci ne pouvait prétendre l'ignorer.</w:t>
      </w:r>
    </w:p>
    <w:p>
      <w:r>
        <w:t>Il est par ailleurs incontestable que le recourant a agi inten-</w:t>
      </w:r>
    </w:p>
    <w:p>
      <w:r>
        <w:t>tionnellement. Il a en effet fait l'objet de poursuites dès 1990, notam-</w:t>
      </w:r>
    </w:p>
    <w:p>
      <w:r>
        <w:t>ment de la part de G.  pour plus de 60'000 francs (D.I/12, 14,</w:t>
      </w:r>
    </w:p>
    <w:p>
      <w:r>
        <w:t>16; voir aussi D.II/239, 273, 277). Son insistance à faire enregistrer</w:t>
      </w:r>
    </w:p>
    <w:p>
      <w:r>
        <w:t>d'urgence des donations par Me X.  en février 1991 (D.III/455) démon-</w:t>
      </w:r>
    </w:p>
    <w:p>
      <w:r>
        <w:t>tre qu'il savait que ses biens risquaient d'être saisis. Sa participation</w:t>
      </w:r>
    </w:p>
    <w:p>
      <w:r>
        <w:t>à l'assemblée générale extraordinaire de Y.  SA du 18 juillet</w:t>
      </w:r>
    </w:p>
    <w:p>
      <w:r>
        <w:t>1991 (D.II/390) atteste aussi qu'il était conscient à ce moment-là d'être</w:t>
      </w:r>
    </w:p>
    <w:p>
      <w:r>
        <w:t>encore titulaire de droits dans cette société. Dès lors, sa déclaration à</w:t>
      </w:r>
    </w:p>
    <w:p>
      <w:r>
        <w:t>l'office des poursuites le 10 octobre 1991 selon laquelle il ne possédait</w:t>
      </w:r>
    </w:p>
    <w:p>
      <w:r>
        <w:t>plus d'actions car celles-ci avaient toutes été remises à des tiers (D.</w:t>
      </w:r>
    </w:p>
    <w:p>
      <w:r>
        <w:t>III/460) ne peut s'interpréter que comme une volonté délibérée de sa part</w:t>
      </w:r>
    </w:p>
    <w:p>
      <w:r>
        <w:t>de cacher sa situation réelle. Comme l'a relevé le tribunal correctionnel</w:t>
      </w:r>
    </w:p>
    <w:p>
      <w:r>
        <w:t>(jugement p.22), il s'agissait d'une saisie complémentaire faite à la de-</w:t>
      </w:r>
    </w:p>
    <w:p>
      <w:r>
        <w:t>mande d'un créancier qui prétendait justement que B.  avait des</w:t>
      </w:r>
    </w:p>
    <w:p>
      <w:r>
        <w:t>droits dans Y.  SA (D.II/225-226), de sorte que le préposé de</w:t>
      </w:r>
    </w:p>
    <w:p>
      <w:r>
        <w:t>l'office a certainement dit clairement au recourant quels renseignements</w:t>
      </w:r>
    </w:p>
    <w:p>
      <w:r>
        <w:t>il attendait de lui (art.91 al.1 LP).</w:t>
      </w:r>
    </w:p>
    <w:p>
      <w:r>
        <w:t>c) Le tribunal correctionnel a également vu une fraude dans la</w:t>
      </w:r>
    </w:p>
    <w:p>
      <w:r>
        <w:t>saisie dans le fait que le loyer de B. , d'un montant de 1'800</w:t>
      </w:r>
    </w:p>
    <w:p>
      <w:r>
        <w:t>francs mensuel, était pris en charge par Y.  SA, ce que le recou-</w:t>
      </w:r>
    </w:p>
    <w:p>
      <w:r>
        <w:t>rant a caché jusqu'au 10 octobre 1991, amenant de la sorte l'office à re-</w:t>
      </w:r>
    </w:p>
    <w:p>
      <w:r>
        <w:t>tenir une charge fictive (jugement p.23-24).</w:t>
      </w:r>
    </w:p>
    <w:p>
      <w:r>
        <w:t>Le frère de B.  a reconnu que Y.  SA payait</w:t>
      </w:r>
    </w:p>
    <w:p>
      <w:r>
        <w:t>son loyer depuis 1986 (D.II/327; D.III/451), ce que le recourant a égale-</w:t>
      </w:r>
    </w:p>
    <w:p>
      <w:r>
        <w:t>ment admis (D.V/33). Or, en juin 1990 (année durant laquelle des commande-</w:t>
      </w:r>
    </w:p>
    <w:p>
      <w:r>
        <w:t>ments de payer lui ont été notifiés pour un total supérieur à 500'000</w:t>
      </w:r>
    </w:p>
    <w:p>
      <w:r>
        <w:t>francs : D.II/251), il a fait l'objet d'une saisie de salaire et, dans le</w:t>
      </w:r>
    </w:p>
    <w:p>
      <w:r>
        <w:t>calcul du minimum vital, un loyer de 1'800 francs a été pris en compte</w:t>
      </w:r>
    </w:p>
    <w:p>
      <w:r>
        <w:t>(D.II/224). Le même chiffre a été repris dans une saisie du 25 septembre</w:t>
      </w:r>
    </w:p>
    <w:p>
      <w:r>
        <w:t>1991 (D.II/269). Ce n'est que le 10 octobre 1991, à l'occasion de la sai-</w:t>
      </w:r>
    </w:p>
    <w:p>
      <w:r>
        <w:t>sie complémentaire, que B.  a informé l'office des poursuites</w:t>
      </w:r>
    </w:p>
    <w:p>
      <w:r>
        <w:t>que son loyer était payé par Y.  SA (D.II/459).</w:t>
      </w:r>
    </w:p>
    <w:p>
      <w:r>
        <w:t>Pour les raisons déjà évoquées (ci-dessus lettre b in fine), la</w:t>
      </w:r>
    </w:p>
    <w:p>
      <w:r>
        <w:t>possibilité d'une négligence doit être écartée. B.  a agi dans</w:t>
      </w:r>
    </w:p>
    <w:p>
      <w:r>
        <w:t>l'intention manifeste de cacher sa situation économique réelle et, par-</w:t>
      </w:r>
    </w:p>
    <w:p>
      <w:r>
        <w:t>tant, de porter préjudice à ses créanciers.</w:t>
      </w:r>
    </w:p>
    <w:p>
      <w:r>
        <w:t>3.      a) Selon l'article 165 aCP, applicable en l'espèce, le débiteur</w:t>
      </w:r>
    </w:p>
    <w:p>
      <w:r>
        <w:t>qui, par une légèreté coupable, par des dépenses exagérées, par des spécu-</w:t>
      </w:r>
    </w:p>
    <w:p>
      <w:r>
        <w:t>lations hasardées ou par une grave négligence dans l'exercice de sa pro-</w:t>
      </w:r>
    </w:p>
    <w:p>
      <w:r>
        <w:t>fession, aura causé sa propre insolvabilité ou aggravé sa situation alors</w:t>
      </w:r>
    </w:p>
    <w:p>
      <w:r>
        <w:t>qu'il se savait insolvable sera, s'il a été déclaré en faillite ou si un</w:t>
      </w:r>
    </w:p>
    <w:p>
      <w:r>
        <w:t>acte de défaut de biens a été dressé contre lui, puni de l'emprisonnement.</w:t>
      </w:r>
    </w:p>
    <w:p>
      <w:r>
        <w:t>Dans le cas où l'infraction est commise dans la gestion d'une personne</w:t>
      </w:r>
    </w:p>
    <w:p>
      <w:r>
        <w:t>morale, l'article 172 transfert la qualité d'auteur à ses organes, soit</w:t>
      </w:r>
    </w:p>
    <w:p>
      <w:r>
        <w:t>aux directeurs, fondés de pouvoir, membres de l'administration ou d'un</w:t>
      </w:r>
    </w:p>
    <w:p>
      <w:r>
        <w:t>organe de contrôle ou liquidateurs, pour autant que les conditions subjec-</w:t>
      </w:r>
    </w:p>
    <w:p>
      <w:r>
        <w:t>tives et objectives de l'infraction soient réalisées sur leur tête (ATF</w:t>
      </w:r>
    </w:p>
    <w:p>
      <w:r>
        <w:t>105 IV 17; v. aussi Logoz, Partie spéciale I, n° 1 ad art.172 CP, p.236);</w:t>
      </w:r>
    </w:p>
    <w:p>
      <w:r>
        <w:t>cela vaut également lorsque l'organe en question est une personne morale</w:t>
      </w:r>
    </w:p>
    <w:p>
      <w:r>
        <w:t>(ATF 116 IV 26).</w:t>
      </w:r>
    </w:p>
    <w:p>
      <w:r>
        <w:t>Le point de savoir si le comportement délictueux, qui peut pren-</w:t>
      </w:r>
    </w:p>
    <w:p>
      <w:r>
        <w:t>dre plusieurs formes selon le texte légal, est répréhensible doit être</w:t>
      </w:r>
    </w:p>
    <w:p>
      <w:r>
        <w:t>résolu selon les circonstances du cas d'espèce en tenant compte de la si-</w:t>
      </w:r>
    </w:p>
    <w:p>
      <w:r>
        <w:t>tuation personnelle du débiteur, en premier lieu en fonction des disposi-</w:t>
      </w:r>
    </w:p>
    <w:p>
      <w:r>
        <w:t>tions spécifiques qui définissent les devoirs de l'auteur (ATF 115 IV 39;</w:t>
      </w:r>
    </w:p>
    <w:p>
      <w:r>
        <w:t>Logoz, op.cit., n° 2b ad art.165 CP, p.216). Le juge dispose d'un large</w:t>
      </w:r>
    </w:p>
    <w:p>
      <w:r>
        <w:t>pouvoir d'appréciation à cet égard (Epard, La banqueroute simple et la</w:t>
      </w:r>
    </w:p>
    <w:p>
      <w:r>
        <w:t>déconfiture, thèse, Lausanne, 1984, p.87 et Trechsel, Kurzkommentar, n° 2</w:t>
      </w:r>
    </w:p>
    <w:p>
      <w:r>
        <w:t>ad art.165 CP). Tombe ainsi sous le coup de l'article 165 CP quiconque</w:t>
      </w:r>
    </w:p>
    <w:p>
      <w:r>
        <w:t>aura commis un acte - ou se rend coupable d'une omission -, prévu par le</w:t>
      </w:r>
    </w:p>
    <w:p>
      <w:r>
        <w:t>texte légal, dès lors que cet acte est propre (ce que l'auteur doit sa-</w:t>
      </w:r>
    </w:p>
    <w:p>
      <w:r>
        <w:t>voir) à contribuer à causer l'insolvabilité ou à aggraver une insolvabi-</w:t>
      </w:r>
    </w:p>
    <w:p>
      <w:r>
        <w:t>lité qui existait déjà (ATF 115 IV 38, SJ 1984, p.69). Les divers compor-</w:t>
      </w:r>
    </w:p>
    <w:p>
      <w:r>
        <w:t>tements visés par l'article 165 CP forment un tout de sorte qu'il n'y a</w:t>
      </w:r>
    </w:p>
    <w:p>
      <w:r>
        <w:t>pas lieu de recourir à la notion de délit successif (ATF 109 IV 113).</w:t>
      </w:r>
    </w:p>
    <w:p>
      <w:r>
        <w:t>Tant l'insolvabilité que l'aggravation de la situation doivent</w:t>
      </w:r>
    </w:p>
    <w:p>
      <w:r>
        <w:t>être en rapport de causalité avec l'un des comportements énumérés au début</w:t>
      </w:r>
    </w:p>
    <w:p>
      <w:r>
        <w:t>de la disposition (ATF 104 IV 165).</w:t>
      </w:r>
    </w:p>
    <w:p>
      <w:r>
        <w:t>b) En l'espèce, il n'apparaît pas que le recourant ait été trom-</w:t>
      </w:r>
    </w:p>
    <w:p>
      <w:r>
        <w:t>pé à la signature du contrat de bail. Outre que celui du 20 juin 1989 a</w:t>
      </w:r>
    </w:p>
    <w:p>
      <w:r>
        <w:t>été préparé par son propre avocat, il ne peut, au vu de l'article 6, pré-</w:t>
      </w:r>
    </w:p>
    <w:p>
      <w:r>
        <w:t>tendre qu'il ignorait qu'il allait rapidement avoir besoin d'un gérant</w:t>
      </w:r>
    </w:p>
    <w:p>
      <w:r>
        <w:t>titulaire de la patente. Par ailleurs, son assertion selon laquelle un</w:t>
      </w:r>
    </w:p>
    <w:p>
      <w:r>
        <w:t>chiffre d'affaires minimum lui avait été promis par G.  ne</w:t>
      </w:r>
    </w:p>
    <w:p>
      <w:r>
        <w:t>trouve aucun appui dans le dossier. Au contraire, le bail est suffisamment</w:t>
      </w:r>
    </w:p>
    <w:p>
      <w:r>
        <w:t>détaillé pour qu'on puisse en conclure que, si une telle promesse avait</w:t>
      </w:r>
    </w:p>
    <w:p>
      <w:r>
        <w:t>été faite, son avocat n'aurait pas manqué de l'y faire figurer.</w:t>
      </w:r>
    </w:p>
    <w:p>
      <w:r>
        <w:t>Le recourant affirme que dès le 1er janvier 1990, il a été exclu</w:t>
      </w:r>
    </w:p>
    <w:p>
      <w:r>
        <w:t>de l'exploitation de létablissement Y.  (recours, p.8-9). Cet argument</w:t>
      </w:r>
    </w:p>
    <w:p>
      <w:r>
        <w:t>doit être écarté pour deux raisons. D'une part, le recourant savait dès la</w:t>
      </w:r>
    </w:p>
    <w:p>
      <w:r>
        <w:t>conclusion du contrat qu'il devrait engager une personne titulaire de la</w:t>
      </w:r>
    </w:p>
    <w:p>
      <w:r>
        <w:t>patente. La prise de position du Département de police n'a ainsi pas été</w:t>
      </w:r>
    </w:p>
    <w:p>
      <w:r>
        <w:t>un élément nouveau modifiant la situation initialement envisagée entre les</w:t>
      </w:r>
    </w:p>
    <w:p>
      <w:r>
        <w:t>parties. D'autre part, le Tribunal des prud'hommes a considéré que B.  était le responsable économique de létablissement Y. (jugement</w:t>
      </w:r>
    </w:p>
    <w:p>
      <w:r>
        <w:t>du 24.9.1990, D.V/34 ss, 53-55). Cette décision, qui n'a pas fait l'objet</w:t>
      </w:r>
    </w:p>
    <w:p>
      <w:r>
        <w:t>d'un recours, n'a pas à être revue.</w:t>
      </w:r>
    </w:p>
    <w:p>
      <w:r>
        <w:t>La légèreté coupable retenue par le tribunal correctionnel (ju-</w:t>
      </w:r>
    </w:p>
    <w:p>
      <w:r>
        <w:t>gement, p.26) ressort des plaintes des clients (D.I/36-40), des problèmes</w:t>
      </w:r>
    </w:p>
    <w:p>
      <w:r>
        <w:t>que le recourant a eu avec le Département de police alors même qu'il sa-</w:t>
      </w:r>
    </w:p>
    <w:p>
      <w:r>
        <w:t>vait pertinemment l'importance de la patente, de son inexpérience dans le</w:t>
      </w:r>
    </w:p>
    <w:p>
      <w:r>
        <w:t>domaine des établissements publics (D.III/452) et des déclarations de ses</w:t>
      </w:r>
    </w:p>
    <w:p>
      <w:r>
        <w:t>ex-employés sur son attitude (D.II/308-312, 319-321).</w:t>
      </w:r>
    </w:p>
    <w:p>
      <w:r>
        <w:t>Enfin, quelqu'un qui fait l'objet de poursuites pour un demi-</w:t>
      </w:r>
    </w:p>
    <w:p>
      <w:r>
        <w:t>million de francs en 1990 (D.II/251), dont le salaire a été saisi (D.II/</w:t>
      </w:r>
    </w:p>
    <w:p>
      <w:r>
        <w:t>224 et 269) et contre lequel des actes de défaut de biens ont finalement</w:t>
      </w:r>
    </w:p>
    <w:p>
      <w:r>
        <w:t>été délivrés (D.II/221; D.I/7 ss) ne saurait sérieusement nier son insol-</w:t>
      </w:r>
    </w:p>
    <w:p>
      <w:r>
        <w:t>vabilité et sa conscience de celle-ci.</w:t>
      </w:r>
    </w:p>
    <w:p>
      <w:r>
        <w:t>4.      a) S'agissant de l'infraction à la LCR, le recourant estime</w:t>
      </w:r>
    </w:p>
    <w:p>
      <w:r>
        <w:t>qu'il n'était pas soumis aux restrictions et conditions spéciales auxquel-</w:t>
      </w:r>
    </w:p>
    <w:p>
      <w:r>
        <w:t>les se réfère selon lui la loi (recours, p.12 et la référence à Bussy et</w:t>
      </w:r>
    </w:p>
    <w:p>
      <w:r>
        <w:t>Rusconi). Ce faisant, il confond l'article 95 ch.1 al.2 et 95 ch.2 LCR.</w:t>
      </w:r>
    </w:p>
    <w:p>
      <w:r>
        <w:t>Selon cette dernière disposition, seule visée par l'arrêt de renvoi (p.6)</w:t>
      </w:r>
    </w:p>
    <w:p>
      <w:r>
        <w:t>et retenue par le jugement entrepris (p.34), celui qui aura conduit un</w:t>
      </w:r>
    </w:p>
    <w:p>
      <w:r>
        <w:t>véhicule automobile alors que le permis de conduire ou d'élève conducteur</w:t>
      </w:r>
    </w:p>
    <w:p>
      <w:r>
        <w:t>lui avait été refusé ou retiré sera puni des arrêts pour 10 jours au moins</w:t>
      </w:r>
    </w:p>
    <w:p>
      <w:r>
        <w:t>et de l'amende. Conformément à l'article 100 ch.1 al.1 LCR, cette disposi-</w:t>
      </w:r>
    </w:p>
    <w:p>
      <w:r>
        <w:t>tion est également applicable en cas de négligence (ATF 117 IV 302, JT</w:t>
      </w:r>
    </w:p>
    <w:p>
      <w:r>
        <w:t>1992 I 795 n° 64).</w:t>
      </w:r>
    </w:p>
    <w:p>
      <w:r>
        <w:t>b) En l'espèce, le recourant a reçu deux décisions du Service</w:t>
      </w:r>
    </w:p>
    <w:p>
      <w:r>
        <w:t>cantonal des automobiles, datés du 20 juillet 1992 (D.IV/670) et 8 janvier</w:t>
      </w:r>
    </w:p>
    <w:p>
      <w:r>
        <w:t>1993 (D.IV/668). Dans la première, il lui était notamment ordonné de se</w:t>
      </w:r>
    </w:p>
    <w:p>
      <w:r>
        <w:t>présenter audit service le 1er septembre 1992 au plus tard pour remplir un</w:t>
      </w:r>
    </w:p>
    <w:p>
      <w:r>
        <w:t>formulaire d'échange de son permis de conduire égyptien contre un permis</w:t>
      </w:r>
    </w:p>
    <w:p>
      <w:r>
        <w:t>suisse; l'échange était en outre subordonné à la réussite d'un examen pra-</w:t>
      </w:r>
    </w:p>
    <w:p>
      <w:r>
        <w:t>tique. Dans la seconde, il lui était rappelé qu'il lui était strictement</w:t>
      </w:r>
    </w:p>
    <w:p>
      <w:r>
        <w:t>interdit de conduire un véhicule automobile en Suisse tant qu'il ne serait</w:t>
      </w:r>
    </w:p>
    <w:p>
      <w:r>
        <w:t>pas titulaire d'un permis suisse.</w:t>
      </w:r>
    </w:p>
    <w:p>
      <w:r>
        <w:t>L'argument du recourant selon lequel les règles de forme et de</w:t>
      </w:r>
    </w:p>
    <w:p>
      <w:r>
        <w:t>contenu applicables aux décisions administratives n'auraient pas été res-</w:t>
      </w:r>
    </w:p>
    <w:p>
      <w:r>
        <w:t>pectées doit à l'évidence être écarté. Les deux décisions précitées sont</w:t>
      </w:r>
    </w:p>
    <w:p>
      <w:r>
        <w:t>en effet clairement structurées : leur première partie comprend la moti-</w:t>
      </w:r>
    </w:p>
    <w:p>
      <w:r>
        <w:t>vation en fait et en droit, la seconde (précédée du verbe "décide") le</w:t>
      </w:r>
    </w:p>
    <w:p>
      <w:r>
        <w:t>dispositif. Le recourant ne pouvait ainsi prétendre avoir le droit de cir-</w:t>
      </w:r>
    </w:p>
    <w:p>
      <w:r>
        <w:t>culer en Suisse sans permis suisse lorsqu'il a été interpellé par la po-</w:t>
      </w:r>
    </w:p>
    <w:p>
      <w:r>
        <w:t>lice le 2 novembre 1993 (D.IV/667). Même si les décisions du Service can-</w:t>
      </w:r>
    </w:p>
    <w:p>
      <w:r>
        <w:t>tonal des automobiles ne contiennent pas les mots "retrait" ou "refus" du</w:t>
      </w:r>
    </w:p>
    <w:p>
      <w:r>
        <w:t>permis de conduire, leur signification est dépourvue d'ambiguïté ("stric-</w:t>
      </w:r>
    </w:p>
    <w:p>
      <w:r>
        <w:t>tement interdit de conduire").</w:t>
      </w:r>
    </w:p>
    <w:p>
      <w:r>
        <w:t>5.      Mal fondé, le recours doit dès lors être rejeté et les frais mis</w:t>
      </w:r>
    </w:p>
    <w:p>
      <w:r>
        <w:t>à la charge du recourant. L'équité justifie l'octroi d'une indemnité de</w:t>
      </w:r>
    </w:p>
    <w:p>
      <w:r>
        <w:t>dépens au plaignant qui a présenté des observations.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frais, arrêtés à 880 francs, à la charge du recourant.</w:t>
      </w:r>
    </w:p>
    <w:p>
      <w:r>
        <w:t>3. Condamne B.  à verser à G.  une indemnité de dé-</w:t>
      </w:r>
    </w:p>
    <w:p>
      <w:r>
        <w:t>pens de 400 francs.</w:t>
      </w:r>
    </w:p>
    <w:p>
      <w:r>
        <w:t>Neuchâtel, le 19 janvier 1996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