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CCP.1995.6169 vom 19. April 1995</w:t>
      </w:r>
    </w:p>
    <w:p>
      <w:r>
        <w:t>NE Tribunal cantonal, 1995-04-19, FR</w:t>
      </w:r>
    </w:p>
    <w:p>
      <w:r>
        <w:rPr>
          <w:b/>
        </w:rPr>
        <w:t xml:space="preserve">Quelle: </w:t>
      </w:r>
      <w:r>
        <w:t>https://mcp.opencaselaw.ch/entscheid/ne_gerichte_CCP.1995.6169</w:t>
      </w:r>
    </w:p>
    <w:p>
      <w:r>
        <w:t>FR: NE_GERICHTE CCP.1995.6169 du 19 avril 1995</w:t>
      </w:r>
    </w:p>
    <w:p>
      <w:r>
        <w:t>IT: NE_GERICHTE CCP.1995.6169 del 19 aprile 1995</w:t>
      </w:r>
    </w:p>
    <w:p>
      <w:pPr>
        <w:pStyle w:val="Heading2"/>
      </w:pPr>
      <w:r>
        <w:t>Volltext</w:t>
      </w:r>
    </w:p>
    <w:p>
      <w:r>
        <w:t>A.      Le 15 février 1995, A. a été condamné à une peine par-</w:t>
      </w:r>
    </w:p>
    <w:p>
      <w:r>
        <w:t>tiellement complémentaire de 22 mois d'emprisonnement et dix ans d'expul-</w:t>
      </w:r>
    </w:p>
    <w:p>
      <w:r>
        <w:t>sion sans sursis par le Tribunal correctionnel du district de Neuchâtel.</w:t>
      </w:r>
    </w:p>
    <w:p>
      <w:r>
        <w:t>Il a été reconnu coupable d'infractions aux articles 19 ch.2 et 19a LStup</w:t>
      </w:r>
    </w:p>
    <w:p>
      <w:r>
        <w:t>pour avoir en particulier vendu environ 45 grammes d'héroïne pure. Le tri-</w:t>
      </w:r>
    </w:p>
    <w:p>
      <w:r>
        <w:t>bunal s'est fondé principalement sur les déclarations de deux co-inculpés</w:t>
      </w:r>
    </w:p>
    <w:p>
      <w:r>
        <w:t>de A., B. et R.. Tout au long de</w:t>
      </w:r>
    </w:p>
    <w:p>
      <w:r>
        <w:t>l'instruction et devant le tribunal correctionnel, A. a nié</w:t>
      </w:r>
    </w:p>
    <w:p>
      <w:r>
        <w:t>s'être livré à du trafic d'héroïne, n'admettant que l'achat de 4 grammes</w:t>
      </w:r>
    </w:p>
    <w:p>
      <w:r>
        <w:t>et la consommation de 2 grammes de cette substance.</w:t>
      </w:r>
    </w:p>
    <w:p>
      <w:r>
        <w:t>Deux autres préventions, à savoir un abus de confiance et une</w:t>
      </w:r>
    </w:p>
    <w:p>
      <w:r>
        <w:t>omission de prêter secours, ont été abandonnées.</w:t>
      </w:r>
    </w:p>
    <w:p>
      <w:r>
        <w:t>B. a été reconnu coupable principalement d'in-</w:t>
      </w:r>
    </w:p>
    <w:p>
      <w:r>
        <w:t>fractions graves à la LStup et condamné à une peine de 18 mois d'emprison-</w:t>
      </w:r>
    </w:p>
    <w:p>
      <w:r>
        <w:t>nement, suspendue au profit d'un placement dans un établissement pour</w:t>
      </w:r>
    </w:p>
    <w:p>
      <w:r>
        <w:t>toxicomanes. R., reconnue coupable d'infractions aux ar-</w:t>
      </w:r>
    </w:p>
    <w:p>
      <w:r>
        <w:t>ticles 19 ch.2, 19a LStup et 128 al.1 CP, a été condamnée à une peine de</w:t>
      </w:r>
    </w:p>
    <w:p>
      <w:r>
        <w:t>10 mois d'emprisonnement. Le tribunal correctionnel a laissé au Tribunal</w:t>
      </w:r>
    </w:p>
    <w:p>
      <w:r>
        <w:t>correctionnel du district de Boudry le soin de suspendre la peine au pro-</w:t>
      </w:r>
    </w:p>
    <w:p>
      <w:r>
        <w:t>fit du traitement entrepris à la Fondation X..</w:t>
      </w:r>
    </w:p>
    <w:p>
      <w:r>
        <w:t>B.      A. se pourvoit en cassation contre ce jugement. Il</w:t>
      </w:r>
    </w:p>
    <w:p>
      <w:r>
        <w:t>estime que le tribunal a apprécié de manière arbitraire les faits. Il n'y</w:t>
      </w:r>
    </w:p>
    <w:p>
      <w:r>
        <w:t>avait pas selon lui suffisamment d'éléments pour le condamner pour trafic</w:t>
      </w:r>
    </w:p>
    <w:p>
      <w:r>
        <w:t>d'héroïne, car B. a reconnu l'avoir dénoncé par vengeance.</w:t>
      </w:r>
    </w:p>
    <w:p>
      <w:r>
        <w:t>Subsidiairement, il estime que la peine est disproportionnée, puisqu'il a</w:t>
      </w:r>
    </w:p>
    <w:p>
      <w:r>
        <w:t>été condamné à la réquisition du ministère public alors même que celui-ci</w:t>
      </w:r>
    </w:p>
    <w:p>
      <w:r>
        <w:t>estimait qu'il fallait retenir les infractions d'abus de confiance et</w:t>
      </w:r>
    </w:p>
    <w:p>
      <w:r>
        <w:t>d'omission de prêter secours finalement abandonnées. En outre, il estime</w:t>
      </w:r>
    </w:p>
    <w:p>
      <w:r>
        <w:t>arbitraire le degré de pureté de la drogue retenu par le tribunal (38 %).</w:t>
      </w:r>
    </w:p>
    <w:p>
      <w:r>
        <w:t>Enfin, la peine d'emprisonnement prononcée est trop élevée pour une peine</w:t>
      </w:r>
    </w:p>
    <w:p>
      <w:r>
        <w:t>très largement complémentaire.</w:t>
      </w:r>
    </w:p>
    <w:p>
      <w:r>
        <w:t>C.      Le président du Tribunal correctionnel du district de Neuchâtel</w:t>
      </w:r>
    </w:p>
    <w:p>
      <w:r>
        <w:t>n'a pas présenté d'observations, relevant simplement que le rapport de</w:t>
      </w:r>
    </w:p>
    <w:p>
      <w:r>
        <w:t>police annexé au recours ne fait pas partie du dossier. Le ministère</w:t>
      </w:r>
    </w:p>
    <w:p>
      <w:r>
        <w:t>public a conclu au rejet du recours.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Le principe de la présomption d'innocence oblige le juge à</w:t>
      </w:r>
    </w:p>
    <w:p>
      <w:r>
        <w:t>respecter la maxime "in dubio pro reo". Ce principe découle de l'article 6</w:t>
      </w:r>
    </w:p>
    <w:p>
      <w:r>
        <w:t>paragraphe 2 CEDH et trouve aussi son fondement juridique dans l'article 4</w:t>
      </w:r>
    </w:p>
    <w:p>
      <w:r>
        <w:t>Cst.féd. Il constitue une règle de répartition du fardeau de la preuve</w:t>
      </w:r>
    </w:p>
    <w:p>
      <w:r>
        <w:t>interdisant de prononcer un verdict de culpabilité au motif que l'accusé</w:t>
      </w:r>
    </w:p>
    <w:p>
      <w:r>
        <w:t>n'a pas prouvé son innocence et interdit aussi de rendre un tel verdict</w:t>
      </w:r>
    </w:p>
    <w:p>
      <w:r>
        <w:t>tant qu'un doute subsiste sur la culpabilité de l'accusé. Dans cette se-</w:t>
      </w:r>
    </w:p>
    <w:p>
      <w:r>
        <w:t>conde acception, la maxime "in dubio pro reo" se rapporte à la constata-</w:t>
      </w:r>
    </w:p>
    <w:p>
      <w:r>
        <w:t>tion des faits de la cause et à l'appréciation des preuves (ATF 120 Ia 31</w:t>
      </w:r>
    </w:p>
    <w:p>
      <w:r>
        <w:t>- SJ 1994, p.541 ss).</w:t>
      </w:r>
    </w:p>
    <w:p>
      <w:r>
        <w:t>En procédure neuchâteloise, la règle "in dubio pro reo" n'a pas</w:t>
      </w:r>
    </w:p>
    <w:p>
      <w:r>
        <w:t>été instituée expressément par le législateur, mais elle se déduit de</w:t>
      </w:r>
    </w:p>
    <w:p>
      <w:r>
        <w:t>l'article 224 CPP, qui consacre le principe de la libre appréciation des</w:t>
      </w:r>
    </w:p>
    <w:p>
      <w:r>
        <w:t>preuves par le juge (RJN 5 II 114).</w:t>
      </w:r>
    </w:p>
    <w:p>
      <w:r>
        <w:t>En tant que règle d'appréciation des preuves, le principe "in</w:t>
      </w:r>
    </w:p>
    <w:p>
      <w:r>
        <w:t>dubio pro reo" n'exige pas, en particulier, que l'administration des preu-</w:t>
      </w:r>
    </w:p>
    <w:p>
      <w:r>
        <w:t>ves aboutisse à une certitude absolue, mais simplement que l'autorité de</w:t>
      </w:r>
    </w:p>
    <w:p>
      <w:r>
        <w:t>jugement renonce à condamner, à moins d'être convaincue qu'il n'y a pas de</w:t>
      </w:r>
    </w:p>
    <w:p>
      <w:r>
        <w:t>doutes - à prendre raisonnablement en considération - au sujet de la réa-</w:t>
      </w:r>
    </w:p>
    <w:p>
      <w:r>
        <w:t>lisation des éléments objectifs et subjectifs de l'infraction (ATF 106 IV</w:t>
      </w:r>
    </w:p>
    <w:p>
      <w:r>
        <w:t>20; Rouiller, La protection de l'individu contre l'arbitraire de l'Etat,</w:t>
      </w:r>
    </w:p>
    <w:p>
      <w:r>
        <w:t>RDS 1987, t.2, p.312). La maxime est violée si le juge pénal aurait dû</w:t>
      </w:r>
    </w:p>
    <w:p>
      <w:r>
        <w:t>douter de la culpabilité de l'accusé. Sur ce point, il importe peu qu'il</w:t>
      </w:r>
    </w:p>
    <w:p>
      <w:r>
        <w:t>subsiste des doutes seulement abstraits et théoriques, qui sont toujours</w:t>
      </w:r>
    </w:p>
    <w:p>
      <w:r>
        <w:t>possibles, une certitude absolue ne pouvant être exigée. Il doit s'agir de</w:t>
      </w:r>
    </w:p>
    <w:p>
      <w:r>
        <w:t>doutes sérieux et irréductibles qui s'imposent à l'esprit en fonction de</w:t>
      </w:r>
    </w:p>
    <w:p>
      <w:r>
        <w:t>la situation objective (SJ 1994 précitée).</w:t>
      </w:r>
    </w:p>
    <w:p>
      <w:r>
        <w:t>Le juge peut fonder son intime conviction sur de simples indi-</w:t>
      </w:r>
    </w:p>
    <w:p>
      <w:r>
        <w:t>ces. Pour permettre à l'autorité de recours de contrôler son raisonnement,</w:t>
      </w:r>
    </w:p>
    <w:p>
      <w:r>
        <w:t>on exige du magistrat qu'il justifie son choix (SJ 1994 précitée; BGC vol.</w:t>
      </w:r>
    </w:p>
    <w:p>
      <w:r>
        <w:t>110, p.99-100; RJN 3 II 97). L'autorité de cassation, qui est en principe</w:t>
      </w:r>
    </w:p>
    <w:p>
      <w:r>
        <w:t>liée par l'appréciation des faits de la juridiction inférieure, n'inter-</w:t>
      </w:r>
    </w:p>
    <w:p>
      <w:r>
        <w:t>vient que si celle-ci a admis ou nié un fait en se mettant en contradic-</w:t>
      </w:r>
    </w:p>
    <w:p>
      <w:r>
        <w:t>tion évidente avec le dossier, si elle a abusé de son pouvoir d'apprécia-</w:t>
      </w:r>
    </w:p>
    <w:p>
      <w:r>
        <w:t>tion, en particulier si elle a méconnu des preuves pertinentes ou qu'elle</w:t>
      </w:r>
    </w:p>
    <w:p>
      <w:r>
        <w:t>n'en a arbitrairement pas tenu compte, lorsque ses constatations sont évi-</w:t>
      </w:r>
    </w:p>
    <w:p>
      <w:r>
        <w:t>demment contraires à la situation de fait, reposent sur une inadvertance</w:t>
      </w:r>
    </w:p>
    <w:p>
      <w:r>
        <w:t>manifeste ou heurtent gravement le sentiment de la justice, enfin lorsque</w:t>
      </w:r>
    </w:p>
    <w:p>
      <w:r>
        <w:t>l'appréciation des preuves est tout à fait insoutenable, par exemple lors-</w:t>
      </w:r>
    </w:p>
    <w:p>
      <w:r>
        <w:t>qu'elle est fondée exclusivement sur une partie des moyens de preuves (ATF</w:t>
      </w:r>
    </w:p>
    <w:p>
      <w:r>
        <w:t>118 Ia 30 et les références, 112 Ia 371 cons.3, 100 Ia 127), soit, en dé-</w:t>
      </w:r>
    </w:p>
    <w:p>
      <w:r>
        <w:t>finitive, si le juge s'est rendu coupable d'arbitraire.</w:t>
      </w:r>
    </w:p>
    <w:p>
      <w:r>
        <w:t>b) En l'espèce, le tribunal correctionnel a retenu que</w:t>
      </w:r>
    </w:p>
    <w:p>
      <w:r>
        <w:t>A. a vendu au moins 150 grammes d'héroïne (soit environ 40 à 45 gram-</w:t>
      </w:r>
    </w:p>
    <w:p>
      <w:r>
        <w:t>mes d'héroïne pure) principalement sur la base des déclarations de</w:t>
      </w:r>
    </w:p>
    <w:p>
      <w:r>
        <w:t>B. et de R.. Cette conclusion, largement motivée</w:t>
      </w:r>
    </w:p>
    <w:p>
      <w:r>
        <w:t>(p.18-19 du jugement), n'est pas arbitraire. Même si B. a</w:t>
      </w:r>
    </w:p>
    <w:p>
      <w:r>
        <w:t>déclaré à l'audience avoir dénoncé A. "un peu par vengeance",</w:t>
      </w:r>
    </w:p>
    <w:p>
      <w:r>
        <w:t>cela ne permet pas de conclure qu'il a menti. C'est sur l'impression d'en-</w:t>
      </w:r>
    </w:p>
    <w:p>
      <w:r>
        <w:t>semble qu'a produit B. à l'audience que le tribunal cor-</w:t>
      </w:r>
    </w:p>
    <w:p>
      <w:r>
        <w:t>rectionnel s'est déterminé. La Cour de céans ne saurait remettre son ap-</w:t>
      </w:r>
    </w:p>
    <w:p>
      <w:r>
        <w:t>préciation en cause, d'autant plus que R. a également con-</w:t>
      </w:r>
    </w:p>
    <w:p>
      <w:r>
        <w:t>firmé que A. lui avait vendu un gramme d'héroïne et donné 10</w:t>
      </w:r>
    </w:p>
    <w:p>
      <w:r>
        <w:t>grammes de la même substance. Enfin, comme le relève le tribunal correc-</w:t>
      </w:r>
    </w:p>
    <w:p>
      <w:r>
        <w:t>tionnel, A. a sciemment menti à la police en prétendant ne louer</w:t>
      </w:r>
    </w:p>
    <w:p>
      <w:r>
        <w:t>aucun garage (Dossier A. II/212). Il a par la suite dû reconnaître</w:t>
      </w:r>
    </w:p>
    <w:p>
      <w:r>
        <w:t>louer un garage (Dossier A. II/214), dans lequel du matériel de toxi-</w:t>
      </w:r>
    </w:p>
    <w:p>
      <w:r>
        <w:t>comane a été séquestré (Dossier B. et R. I/75, 79-80).</w:t>
      </w:r>
    </w:p>
    <w:p>
      <w:r>
        <w:t>Le tribunal correctionnel n'a pas fait preuve d'arbitraire en</w:t>
      </w:r>
    </w:p>
    <w:p>
      <w:r>
        <w:t>retenant les déclarations de B. et de R..</w:t>
      </w:r>
    </w:p>
    <w:p>
      <w:r>
        <w:t>Il n'y a aucun élément au dossier permettant de penser que ces deux per-</w:t>
      </w:r>
    </w:p>
    <w:p>
      <w:r>
        <w:t>sonnes auraient tenu leurs propos devant la police, le juge d'instruction</w:t>
      </w:r>
    </w:p>
    <w:p>
      <w:r>
        <w:t>et le tribunal correctionnel en état de manque ou sous l'effet de médica-</w:t>
      </w:r>
    </w:p>
    <w:p>
      <w:r>
        <w:t>ments (ATF 118 Ia 28 - JT 1994 IV 153). On ne peut qu'admettre que des</w:t>
      </w:r>
    </w:p>
    <w:p>
      <w:r>
        <w:t>troubles de compréhension, de concentration ou d'expression susceptibles</w:t>
      </w:r>
    </w:p>
    <w:p>
      <w:r>
        <w:t>de rendre sujette à caution la véracité de leurs propos qui ne sont d'ail-</w:t>
      </w:r>
    </w:p>
    <w:p>
      <w:r>
        <w:t>leurs pas allégués sont exclus. Le jugement est à cet égard parfaitement</w:t>
      </w:r>
    </w:p>
    <w:p>
      <w:r>
        <w:t>et longuement motivé.</w:t>
      </w:r>
    </w:p>
    <w:p>
      <w:r>
        <w:t>3.      a) Le juge fixe la peine d'après la culpabilité du délinquant,</w:t>
      </w:r>
    </w:p>
    <w:p>
      <w:r>
        <w:t>en tenant compte des mobiles, des antécédents et de la situation person-</w:t>
      </w:r>
    </w:p>
    <w:p>
      <w:r>
        <w:t>nelle de celui-ci (art.63 CP). Le premier juge jouit en la matière d'un</w:t>
      </w:r>
    </w:p>
    <w:p>
      <w:r>
        <w:t>large pouvoir d'appréciation. La Cour de cassation pénale, comme le Tri-</w:t>
      </w:r>
    </w:p>
    <w:p>
      <w:r>
        <w:t>bunal fédéral, n'intervient que s'il a outrepassé son pouvoir en pronon-</w:t>
      </w:r>
    </w:p>
    <w:p>
      <w:r>
        <w:t>çant un jugement manifestement insoutenable parce qu'arbitrairement sévère</w:t>
      </w:r>
    </w:p>
    <w:p>
      <w:r>
        <w:t>ou clément, aboutissant à un résultat gravement choquant, inexplicable, en</w:t>
      </w:r>
    </w:p>
    <w:p>
      <w:r>
        <w:t>contradiction avec les motifs ou fondé sur des critères dénués de perti-</w:t>
      </w:r>
    </w:p>
    <w:p>
      <w:r>
        <w:t>nence. La Cour doit également annuler un jugement lorsqu'elle n'est pas en</w:t>
      </w:r>
    </w:p>
    <w:p>
      <w:r>
        <w:t>mesure de déterminer si tous les éléments qui doivent être pris en consi-</w:t>
      </w:r>
    </w:p>
    <w:p>
      <w:r>
        <w:t>dération ont été correctement évalués, c'est-à-dire si la motivation est</w:t>
      </w:r>
    </w:p>
    <w:p>
      <w:r>
        <w:t>insuffisante pour permettre de contrôler le respect de l'article 63 CP</w:t>
      </w:r>
    </w:p>
    <w:p>
      <w:r>
        <w:t>(RJN 6 II 127; ATF 116 IV 290-292; ATF 117 IV 112 - JT 1993 IV 99; ATF 118</w:t>
      </w:r>
    </w:p>
    <w:p>
      <w:r>
        <w:t>IV 18 - JT 1994 IV 66; Corboz, La motivation de la peine, RSJB 1995, p.</w:t>
      </w:r>
    </w:p>
    <w:p>
      <w:r>
        <w:t>1ss). En matière de stupéfiants, la faute est le critère principal. La na-</w:t>
      </w:r>
    </w:p>
    <w:p>
      <w:r>
        <w:t>ture et la quantité de stupéfiants sont également des éléments d'apprécia-</w:t>
      </w:r>
    </w:p>
    <w:p>
      <w:r>
        <w:t>tion. En revanche, des motifs de prévention générale ne sauraient justi-</w:t>
      </w:r>
    </w:p>
    <w:p>
      <w:r>
        <w:t>fier une aggravation de la peine (ATF 118 IV 342 - JT 1994 IV 69-70). De</w:t>
      </w:r>
    </w:p>
    <w:p>
      <w:r>
        <w:t>façon générale, le premier juge n'a cependant pas à indiquer en chiffres</w:t>
      </w:r>
    </w:p>
    <w:p>
      <w:r>
        <w:t>ou en pour-cent dans quelle mesure il a tenu compte de chaque circonstan-</w:t>
      </w:r>
    </w:p>
    <w:p>
      <w:r>
        <w:t>ce, aggravante ou atténuante (ATF 118 IV 14 - JT 1993 IV 167).</w:t>
      </w:r>
    </w:p>
    <w:p>
      <w:r>
        <w:t>b) A. prétend que la peine d'emprisonnement prononcée</w:t>
      </w:r>
    </w:p>
    <w:p>
      <w:r>
        <w:t>est arbitraire, car la réquisition du ministère public, retenue par le</w:t>
      </w:r>
    </w:p>
    <w:p>
      <w:r>
        <w:t>tribunal correctionnel, avait trait non seulement aux infractions pour</w:t>
      </w:r>
    </w:p>
    <w:p>
      <w:r>
        <w:t>lesquelles il a été condamné, mais aussi à l'abus de confiance et à</w:t>
      </w:r>
    </w:p>
    <w:p>
      <w:r>
        <w:t>l'omission de prêter secours finalement abandonnées. La version du recou-</w:t>
      </w:r>
    </w:p>
    <w:p>
      <w:r>
        <w:t>rant ne trouve toutefois pas d'appui dans le dossier. Le procès-verbal</w:t>
      </w:r>
    </w:p>
    <w:p>
      <w:r>
        <w:t>d'audience ne mentionne que les réquisitions du ministère public, sans</w:t>
      </w:r>
    </w:p>
    <w:p>
      <w:r>
        <w:t>indiquer si celui-ci a renoncé ou éprouvé des doutes quant à certaines</w:t>
      </w:r>
    </w:p>
    <w:p>
      <w:r>
        <w:t>préventions. Or, le jugement laisse à penser que tel a été le cas, puis-</w:t>
      </w:r>
    </w:p>
    <w:p>
      <w:r>
        <w:t>qu'on y lit que le procureur général a conclu à la révocation du sursis</w:t>
      </w:r>
    </w:p>
    <w:p>
      <w:r>
        <w:t>accordé en 1994 "au cas où le tribunal retient l'infraction à l'article</w:t>
      </w:r>
    </w:p>
    <w:p>
      <w:r>
        <w:t>128 CPS" (p.3 in fine). Quoi qu'il en soit, le tribunal correctionnel</w:t>
      </w:r>
    </w:p>
    <w:p>
      <w:r>
        <w:t>n'est pas lié par les réquisitions du ministère public. Au vu de la quan-</w:t>
      </w:r>
    </w:p>
    <w:p>
      <w:r>
        <w:t>tité d'héroïne en cause et de l'existence de plusieurs antécédents (dans</w:t>
      </w:r>
    </w:p>
    <w:p>
      <w:r>
        <w:t>d'autres domaines il est vrai), la peine infligée n'apparaît pas arbi-</w:t>
      </w:r>
    </w:p>
    <w:p>
      <w:r>
        <w:t>traire (v. également ci-dessous litt.d).</w:t>
      </w:r>
    </w:p>
    <w:p>
      <w:r>
        <w:t>c) Un échantillon de l'héroïne séquestrée a été analysé. Une</w:t>
      </w:r>
    </w:p>
    <w:p>
      <w:r>
        <w:t>pureté de 30 % a été établie. Le tribunal a retenu ce degré pour conver-</w:t>
      </w:r>
    </w:p>
    <w:p>
      <w:r>
        <w:t>tir, conformément à la récente jurisprudence du Tribunal fédéral (ATF 119</w:t>
      </w:r>
    </w:p>
    <w:p>
      <w:r>
        <w:t>IV 181), les 150 grammes environ d'héroïne vendue par A. en 40 à</w:t>
      </w:r>
    </w:p>
    <w:p>
      <w:r>
        <w:t>45 grammes d'héroïne pure. Cette façon de procéder n'est pas arbitraire. A</w:t>
      </w:r>
    </w:p>
    <w:p>
      <w:r>
        <w:t>aucun moment durant l'instruction A. n'a déclaré que la drogue</w:t>
      </w:r>
    </w:p>
    <w:p>
      <w:r>
        <w:t>saisie serait de qualité très nettement supérieure à celle disponible "sur</w:t>
      </w:r>
    </w:p>
    <w:p>
      <w:r>
        <w:t>le marché". Quant au rapport de police annexé au recours, il doit être</w:t>
      </w:r>
    </w:p>
    <w:p>
      <w:r>
        <w:t>écarté faute d'avoir été déposé devant le tribunal correctionnel (RJN 6 II</w:t>
      </w:r>
    </w:p>
    <w:p>
      <w:r>
        <w:t>90-91).</w:t>
      </w:r>
    </w:p>
    <w:p>
      <w:r>
        <w:t>d) Selon l'article 68 ch.2 CP, si le juge doit prononcer une</w:t>
      </w:r>
    </w:p>
    <w:p>
      <w:r>
        <w:t>condamnation en raison d'une infraction punie d'une peine privative de</w:t>
      </w:r>
    </w:p>
    <w:p>
      <w:r>
        <w:t>liberté que le délinquant a commise avant d'avoir été condamné pour une</w:t>
      </w:r>
    </w:p>
    <w:p>
      <w:r>
        <w:t>autre infraction punie également d'une peine privative de liberté, il</w:t>
      </w:r>
    </w:p>
    <w:p>
      <w:r>
        <w:t>fixera la peine de telle sorte que le délinquant ne soit pas plus sévère-</w:t>
      </w:r>
    </w:p>
    <w:p>
      <w:r>
        <w:t>ment puni que si les diverses infractions avaient fait l'objet d'un seul</w:t>
      </w:r>
    </w:p>
    <w:p>
      <w:r>
        <w:t>jugement (concours réel rétrospectif). Le juge à qui il appartient d'in-</w:t>
      </w:r>
    </w:p>
    <w:p>
      <w:r>
        <w:t>fliger une peine additionnelle à une peine de base doit se demander</w:t>
      </w:r>
    </w:p>
    <w:p>
      <w:r>
        <w:t>d'abord quelle sanction il aurait infligée si les diverses infractions</w:t>
      </w:r>
    </w:p>
    <w:p>
      <w:r>
        <w:t>avaient fait l'objet d'un même jugement (art.68 ch.1 CP). Ensuite, il doit</w:t>
      </w:r>
    </w:p>
    <w:p>
      <w:r>
        <w:t>fixer en conséquence, en tenant compte de la condamnation déjà prononcée,</w:t>
      </w:r>
    </w:p>
    <w:p>
      <w:r>
        <w:t>le supplément de peine à subir pour l'infraction qui reste à juger</w:t>
      </w:r>
    </w:p>
    <w:p>
      <w:r>
        <w:t>(Trechsel, Schweizerisches Strafgesetzbuch, Kurzkommentar, 1989, ad art.68</w:t>
      </w:r>
    </w:p>
    <w:p>
      <w:r>
        <w:t>no 18, p.252; Logoz/Sandoz, Commentaire du code pénal suisse, partie gé-</w:t>
      </w:r>
    </w:p>
    <w:p>
      <w:r>
        <w:t>nérale, ad art.68 CP no 4, p.376).</w:t>
      </w:r>
    </w:p>
    <w:p>
      <w:r>
        <w:t>En l'espèce, le tribunal correctionnel a tenu compte du fait</w:t>
      </w:r>
    </w:p>
    <w:p>
      <w:r>
        <w:t>qu'il devait prononcer une peine complémentaire à celle du 27 avril 1994</w:t>
      </w:r>
    </w:p>
    <w:p>
      <w:r>
        <w:t>(jugement p.20 litt.e). La phrase "A. a déjà été condamné à cinq</w:t>
      </w:r>
    </w:p>
    <w:p>
      <w:r>
        <w:t>reprises, dont quatre fois avant les faits ici jugés" montre que le tri-</w:t>
      </w:r>
    </w:p>
    <w:p>
      <w:r>
        <w:t>bunal était au surplus conscient que la grande majorité des infractions à</w:t>
      </w:r>
    </w:p>
    <w:p>
      <w:r>
        <w:t>la LStup reprochées à A. a trait à des faits s'étant déroulés</w:t>
      </w:r>
    </w:p>
    <w:p>
      <w:r>
        <w:t>avant le 27 avril 1994 (ch. I.2.2. de l'arrêt de renvoi). Il le mentionne</w:t>
      </w:r>
    </w:p>
    <w:p>
      <w:r>
        <w:t>d'ailleurs expressément (p.21 litt.e). Le premier juge a donc correctement</w:t>
      </w:r>
    </w:p>
    <w:p>
      <w:r>
        <w:t>appliqué l'article 68 ch.2 CP, même si la motivation du jugement à ce pro-</w:t>
      </w:r>
    </w:p>
    <w:p>
      <w:r>
        <w:t>pos est assez succinte.</w:t>
      </w:r>
    </w:p>
    <w:p>
      <w:r>
        <w:t>4.      Mal fondé, le recours doit être rejeté, ce qui entraîne la con-</w:t>
      </w:r>
    </w:p>
    <w:p>
      <w:r>
        <w:t>damnation du recourant aux frais de justice (art.254 CPP). L'indemnité due</w:t>
      </w:r>
    </w:p>
    <w:p>
      <w:r>
        <w:t>au mandataire d'office du recourant sera fixée à 400 francs, frais et dé-</w:t>
      </w:r>
    </w:p>
    <w:p>
      <w:r>
        <w:t>bours compris. Elle prend en compte l'importance du recours et du dossier.</w:t>
      </w:r>
    </w:p>
    <w:p>
      <w:r>
        <w:t>Par ces motifs,</w:t>
      </w:r>
    </w:p>
    <w:p>
      <w:r>
        <w:t>LA COUR DE CASSATION PENALE</w:t>
      </w:r>
    </w:p>
    <w:p>
      <w:r>
        <w:t>1. Rejette  le recours.</w:t>
      </w:r>
    </w:p>
    <w:p>
      <w:r>
        <w:t>2. Condamne le recourant aux frais arrêtés à 550 francs.</w:t>
      </w:r>
    </w:p>
    <w:p>
      <w:r>
        <w:t>3. Fixe à 400 francs l'indemnité due au mandataire d'office du recourant.</w:t>
      </w:r>
    </w:p>
    <w:p>
      <w:r>
        <w:t>Neuchâtel, le 19 avril 1995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