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CCC.1998.7400 vom 23. März 1998</w:t>
      </w:r>
    </w:p>
    <w:p>
      <w:r>
        <w:t>NE Tribunal cantonal, 1998-03-23, FR</w:t>
      </w:r>
    </w:p>
    <w:p>
      <w:r>
        <w:rPr>
          <w:b/>
        </w:rPr>
        <w:t xml:space="preserve">Quelle: </w:t>
      </w:r>
      <w:r>
        <w:t>https://mcp.opencaselaw.ch/entscheid/ne_gerichte_CCC.1998.7400</w:t>
      </w:r>
    </w:p>
    <w:p>
      <w:r>
        <w:t>FR: NE_GERICHTE CCC.1998.7400 du 23 mars 1998</w:t>
      </w:r>
    </w:p>
    <w:p>
      <w:r>
        <w:t>IT: NE_GERICHTE CCC.1998.7400 del 23 marzo 1998</w:t>
      </w:r>
    </w:p>
    <w:p>
      <w:pPr>
        <w:pStyle w:val="Heading2"/>
      </w:pPr>
      <w:r>
        <w:t>Volltext</w:t>
      </w:r>
    </w:p>
    <w:p>
      <w:r>
        <w:t>A.      A. est affilié auprès de X. depuis le 1er janvier 1992. En 1995,</w:t>
      </w:r>
    </w:p>
    <w:p>
      <w:r>
        <w:t>il se trouvait au bénéfice de l'assurance obligatoire des soins et de</w:t>
      </w:r>
    </w:p>
    <w:p>
      <w:r>
        <w:t>trois couvertures complémentaires.</w:t>
      </w:r>
    </w:p>
    <w:p>
      <w:r>
        <w:t>Du 16 au 21 février 1995,  A., alors domicilié à Reinach (AG),</w:t>
      </w:r>
    </w:p>
    <w:p>
      <w:r>
        <w:t>s'est trouvé en traitement à l'Hôpital psychiatrique de Cery (VD). Les</w:t>
      </w:r>
    </w:p>
    <w:p>
      <w:r>
        <w:t>frais de ce traitement ont été fixés à 4'276 francs.</w:t>
      </w:r>
    </w:p>
    <w:p>
      <w:r>
        <w:t>B.      Par courrier du 12 mai 1995, la recourante a informé l'intimé</w:t>
      </w:r>
    </w:p>
    <w:p>
      <w:r>
        <w:t>qu'en application de l'article 5 al.6 de ses conditions générales d'assu-</w:t>
      </w:r>
    </w:p>
    <w:p>
      <w:r>
        <w:t>rance, seules les prestations minimales légales seraient accordées, à</w:t>
      </w:r>
    </w:p>
    <w:p>
      <w:r>
        <w:t>savoir le forfait de la division commune d'un hôpital psychiatrique du</w:t>
      </w:r>
    </w:p>
    <w:p>
      <w:r>
        <w:t>canton de domicile, soit 108 francs par jour tout compris. Elle ne serait</w:t>
      </w:r>
    </w:p>
    <w:p>
      <w:r>
        <w:t>ainsi tenue de ne payer que 648 francs (6 x 108 francs).</w:t>
      </w:r>
    </w:p>
    <w:p>
      <w:r>
        <w:t>C. Conventionnellement tenue envers l'Hôpital psychiatrique de Cery</w:t>
      </w:r>
    </w:p>
    <w:p>
      <w:r>
        <w:t>de s'acquitter de la totalité des frais de traitement, la recourante lui a</w:t>
      </w:r>
    </w:p>
    <w:p>
      <w:r>
        <w:t>versé 4'276 francs.</w:t>
      </w:r>
    </w:p>
    <w:p>
      <w:r>
        <w:t>Par décompte du 31 décembre 1996, elle a demandé la restitution</w:t>
      </w:r>
    </w:p>
    <w:p>
      <w:r>
        <w:t>de 3'688 francs à l'intimé. L'assuré ayant contesté cette facture, X. lui</w:t>
      </w:r>
    </w:p>
    <w:p>
      <w:r>
        <w:t>a expliqué par courrier du 16 avril 1997 les raisons pour lesquelles elle</w:t>
      </w:r>
    </w:p>
    <w:p>
      <w:r>
        <w:t>demandait la restitution d'une partie des frais du traitement de 1995.</w:t>
      </w:r>
    </w:p>
    <w:p>
      <w:r>
        <w:t>Dans le même courrier, la recourante indiquait à l'assuré :</w:t>
      </w:r>
    </w:p>
    <w:p>
      <w:r>
        <w:t>"Si vous estimez que les présentes lignes lèsent vos droits,</w:t>
      </w:r>
    </w:p>
    <w:p>
      <w:r>
        <w:t>vous pouvez ouvrir action auprès du tribunal compétent pour</w:t>
      </w:r>
    </w:p>
    <w:p>
      <w:r>
        <w:t>connaître des litiges en matière d'assurances complémentaires</w:t>
      </w:r>
    </w:p>
    <w:p>
      <w:r>
        <w:t>(...). La République et Canton de Neuchâtel a confié cette</w:t>
      </w:r>
    </w:p>
    <w:p>
      <w:r>
        <w:t>tâche au Tribunal de District, quelle que soit la valeur</w:t>
      </w:r>
    </w:p>
    <w:p>
      <w:r>
        <w:t>litigieuse (...)."</w:t>
      </w:r>
    </w:p>
    <w:p>
      <w:r>
        <w:t>Par requête du 2 mai 1997, l'intimé a saisi le Tribunal civil du</w:t>
      </w:r>
    </w:p>
    <w:p>
      <w:r>
        <w:t>district du Val-de-Ruz en prenant la conclusion suivante : "Je me permets</w:t>
      </w:r>
    </w:p>
    <w:p>
      <w:r>
        <w:t>de contester les factures de mon assureur car les raisons invoquées par</w:t>
      </w:r>
    </w:p>
    <w:p>
      <w:r>
        <w:t>celle-ci (sic) sont abusives."</w:t>
      </w:r>
    </w:p>
    <w:p>
      <w:r>
        <w:t>Dans sa réponse du 7 juillet 1997, la défenderesse a conclu au</w:t>
      </w:r>
    </w:p>
    <w:p>
      <w:r>
        <w:t>rejet de la demande et à la constatation que la caisse était fondée à</w:t>
      </w:r>
    </w:p>
    <w:p>
      <w:r>
        <w:t>limiter ses prestations au forfait applicable en division générale d'un</w:t>
      </w:r>
    </w:p>
    <w:p>
      <w:r>
        <w:t>hôpital psychiatrique du canton d'Argovie pour le séjour de A. à l'Hôpital</w:t>
      </w:r>
    </w:p>
    <w:p>
      <w:r>
        <w:t>psychiatrique de Cery du 16 au 21 février 1995.</w:t>
      </w:r>
    </w:p>
    <w:p>
      <w:r>
        <w:t>D.      Le 28 octobre 1997, le Tribunal civil du district du Val-de-Ruz</w:t>
      </w:r>
    </w:p>
    <w:p>
      <w:r>
        <w:t>a rendu le jugement suivant :</w:t>
      </w:r>
    </w:p>
    <w:p>
      <w:r>
        <w:t>"1. Dit que la caisse d'assurance maladie et accident X. n'était</w:t>
      </w:r>
    </w:p>
    <w:p>
      <w:r>
        <w:t>pas, au sens de l'article 5 al.6 de ses conditions générales</w:t>
      </w:r>
    </w:p>
    <w:p>
      <w:r>
        <w:t>d'assurance, fondée à limiter ses prestations au forfait</w:t>
      </w:r>
    </w:p>
    <w:p>
      <w:r>
        <w:t>applicable en division générale d'un hôpital psychiatrique</w:t>
      </w:r>
    </w:p>
    <w:p>
      <w:r>
        <w:t>du canton d'Argovie pour le séjour de A. à l'Hôpital</w:t>
      </w:r>
    </w:p>
    <w:p>
      <w:r>
        <w:t>psychiatrique de Cery du 16 au 21 février 1995.</w:t>
      </w:r>
    </w:p>
    <w:p>
      <w:r>
        <w:t>2. Statue sans frais."</w:t>
      </w:r>
    </w:p>
    <w:p>
      <w:r>
        <w:t>E.      La recourante conclut à l'annulation du jugement entrepris et à</w:t>
      </w:r>
    </w:p>
    <w:p>
      <w:r>
        <w:t>la constatation qu'elle était fondée à limiter ses prestations au forfait</w:t>
      </w:r>
    </w:p>
    <w:p>
      <w:r>
        <w:t>applicable pour un séjour dans un hôpital psychiatrique du canton</w:t>
      </w:r>
    </w:p>
    <w:p>
      <w:r>
        <w:t>d'Argovie pour le séjour de A. du 16 au 21 février 1995 à l'Hôpital</w:t>
      </w:r>
    </w:p>
    <w:p>
      <w:r>
        <w:t>psychiatrique de Cery, cela en application de ses conditions générales</w:t>
      </w:r>
    </w:p>
    <w:p>
      <w:r>
        <w:t>d'assurance et dans la mesure où l'hospitalisation de l'intimé</w:t>
      </w:r>
    </w:p>
    <w:p>
      <w:r>
        <w:t>était en relation avec la consommation d'alcool.</w:t>
      </w:r>
    </w:p>
    <w:p>
      <w:r>
        <w:t>Ni le président du Tribunal civil du district du Val-de-Ruz ni</w:t>
      </w:r>
    </w:p>
    <w:p>
      <w:r>
        <w:t>l'intimé ne formulent d'observations.</w:t>
      </w:r>
    </w:p>
    <w:p>
      <w:r>
        <w:t>C O N S I D E R A N T</w:t>
      </w:r>
    </w:p>
    <w:p>
      <w:r>
        <w:t>1. Interjetés dans les formes et délai légaux, le recours est</w:t>
      </w:r>
    </w:p>
    <w:p>
      <w:r>
        <w:t>recevable.</w:t>
      </w:r>
    </w:p>
    <w:p>
      <w:r>
        <w:t>2.      a) Aux termes de l'article 103 al.1 LAMal, les prestations</w:t>
      </w:r>
    </w:p>
    <w:p>
      <w:r>
        <w:t>d'assurance pour les traitements effectués avant l'entrée en vigueur de la</w:t>
      </w:r>
    </w:p>
    <w:p>
      <w:r>
        <w:t>présente loi sont allouées d'après l'ancien droit. La LAMal est entrée en</w:t>
      </w:r>
    </w:p>
    <w:p>
      <w:r>
        <w:t>vigueur le 1er janvier 1996, soit postérieurement au traitement litigieux.</w:t>
      </w:r>
    </w:p>
    <w:p>
      <w:r>
        <w:t>Ce sont donc les règles de la LAMA, en vigueur jusqu'au 31 décembre 1995</w:t>
      </w:r>
    </w:p>
    <w:p>
      <w:r>
        <w:t>qui s'appliquent au fond du présent litige.</w:t>
      </w:r>
    </w:p>
    <w:p>
      <w:r>
        <w:t>En revanche, la LAMal ne contient pas de dispositions transi-</w:t>
      </w:r>
    </w:p>
    <w:p>
      <w:r>
        <w:t>toires qui déterminent si ce sont les règles de la procédure de l'ancienne</w:t>
      </w:r>
    </w:p>
    <w:p>
      <w:r>
        <w:t>ou de la nouvelle loi qui s'appliquent à un litige qui se déroule après</w:t>
      </w:r>
    </w:p>
    <w:p>
      <w:r>
        <w:t>l'entrée en vigueur du nouveau droit, mais qui a pour objet des traite-</w:t>
      </w:r>
    </w:p>
    <w:p>
      <w:r>
        <w:t>ments effectués avant le 1er janvier 1996. En effet, l'article 102 al.2</w:t>
      </w:r>
    </w:p>
    <w:p>
      <w:r>
        <w:t>LAMal n'a trait qu'au droit matériel. Or, selon un principe général du</w:t>
      </w:r>
    </w:p>
    <w:p>
      <w:r>
        <w:t>droit de procédure, les nouvelles règles de procédure doivent être</w:t>
      </w:r>
    </w:p>
    <w:p>
      <w:r>
        <w:t>appliquées dès leur entrée en vigueur, à défaut de dispositions spéciales</w:t>
      </w:r>
    </w:p>
    <w:p>
      <w:r>
        <w:t>du droit transitoire (ATF 111 V 47; arrêt du Tribunal cantonal des</w:t>
      </w:r>
    </w:p>
    <w:p>
      <w:r>
        <w:t>assurances du canton de Vaud du 22 octobre 1996, SVR 1997, KV, No 94;</w:t>
      </w:r>
    </w:p>
    <w:p>
      <w:r>
        <w:t>Gygi, Bundesverwaltungsrechtspflege, 2e éd, p.53).</w:t>
      </w:r>
    </w:p>
    <w:p>
      <w:r>
        <w:t>Comme le présent litige a au surplus pris forme dès la commu-</w:t>
      </w:r>
    </w:p>
    <w:p>
      <w:r>
        <w:t>nication de la position définitive de la recourante le 16 avril 1997, soit</w:t>
      </w:r>
    </w:p>
    <w:p>
      <w:r>
        <w:t>après la période transitoire d'une année prévue à l'article 102 al.2</w:t>
      </w:r>
    </w:p>
    <w:p>
      <w:r>
        <w:t>LAMal, il se justifie d'autant plus d'appliquer les nouvelles dispositions</w:t>
      </w:r>
    </w:p>
    <w:p>
      <w:r>
        <w:t>de procédure.</w:t>
      </w:r>
    </w:p>
    <w:p>
      <w:r>
        <w:t>b) La nouvelle loi sur l'assurance-maladie distingue, à son</w:t>
      </w:r>
    </w:p>
    <w:p>
      <w:r>
        <w:t>article 12, l'assurance-maladie sociale et les assurances complémentaires.</w:t>
      </w:r>
    </w:p>
    <w:p>
      <w:r>
        <w:t>La procédure de l'assurance-maladie sociale est régie par les articles</w:t>
      </w:r>
    </w:p>
    <w:p>
      <w:r>
        <w:t>80ss LAMal qui prévoient que l'assuré peut demander à la caisse-maladie de</w:t>
      </w:r>
    </w:p>
    <w:p>
      <w:r>
        <w:t>rendre une décision au sens formel. Celle-ci peut être attaquée par voie</w:t>
      </w:r>
    </w:p>
    <w:p>
      <w:r>
        <w:t>d'opposition auprès de l'assureur qui l'a notifiée. Ensuite, les décisions</w:t>
      </w:r>
    </w:p>
    <w:p>
      <w:r>
        <w:t>rendues sur opposition peuvent faire l'objet d'un recours de droit admi-</w:t>
      </w:r>
    </w:p>
    <w:p>
      <w:r>
        <w:t>nistratif devant le tribunal cantonal des assurances. A Neuchâtel, c'est</w:t>
      </w:r>
    </w:p>
    <w:p>
      <w:r>
        <w:t>le Tribunal administratif qui remplit cette fonction (art.3 al.1 de</w:t>
      </w:r>
    </w:p>
    <w:p>
      <w:r>
        <w:t>l'arrêté du 14 février 1996 fixant la procédure en matière de contesta-</w:t>
      </w:r>
    </w:p>
    <w:p>
      <w:r>
        <w:t>tions relatives à l'assurance-maladie sociale et aux assurances complémen-</w:t>
      </w:r>
    </w:p>
    <w:p>
      <w:r>
        <w:t>taires). La voie de droit est donc celle de la décision. En revanche, la</w:t>
      </w:r>
    </w:p>
    <w:p>
      <w:r>
        <w:t>procédure en matière d'assurances complémentaires, soumises à la loi sur</w:t>
      </w:r>
    </w:p>
    <w:p>
      <w:r>
        <w:t>le contrat d'assurance, est celle de l'action (art.47 de la loi fédérale</w:t>
      </w:r>
    </w:p>
    <w:p>
      <w:r>
        <w:t>sur la surveillance des institutions d'assurance privées). A Neuchâtel, la</w:t>
      </w:r>
    </w:p>
    <w:p>
      <w:r>
        <w:t>compétence de trancher des litiges en matière d'assurances complémentaires</w:t>
      </w:r>
    </w:p>
    <w:p>
      <w:r>
        <w:t>a été attribuée aux tribunaux de district quelle que soit la valeur liti-</w:t>
      </w:r>
    </w:p>
    <w:p>
      <w:r>
        <w:t>gieuse (art.43 de la loi cantonale d'introduction de la loi fédérale sur</w:t>
      </w:r>
    </w:p>
    <w:p>
      <w:r>
        <w:t>l'assurance maladie; art.14ss de l'arrêté précité).</w:t>
      </w:r>
    </w:p>
    <w:p>
      <w:r>
        <w:t>La LAMA distinguait déjà entre prestations minimales et complé-</w:t>
      </w:r>
    </w:p>
    <w:p>
      <w:r>
        <w:t>mentaires. Les premières, relevant de l'assurance dite de base, étaient</w:t>
      </w:r>
    </w:p>
    <w:p>
      <w:r>
        <w:t>imposées par la loi, les secondes découlaient principalement des statuts</w:t>
      </w:r>
    </w:p>
    <w:p>
      <w:r>
        <w:t>et des conditions générales des caisses-maladie. A la différence du</w:t>
      </w:r>
    </w:p>
    <w:p>
      <w:r>
        <w:t>système actuel, le rapport d'assurance-maladie était soumis en son entier</w:t>
      </w:r>
    </w:p>
    <w:p>
      <w:r>
        <w:t>aux règles de la LAMA. Il en découlait une unité de procédure et de</w:t>
      </w:r>
    </w:p>
    <w:p>
      <w:r>
        <w:t>juridiction (ATF 108 V 42; Spira, Le contentieux de la nouvelle assurance</w:t>
      </w:r>
    </w:p>
    <w:p>
      <w:r>
        <w:t>maladie, Sécurité sociale 1995, p.258).</w:t>
      </w:r>
    </w:p>
    <w:p>
      <w:r>
        <w:t>c) En l'espèce, la juridiction civile est donc compétente pour</w:t>
      </w:r>
    </w:p>
    <w:p>
      <w:r>
        <w:t>autant que le litige ait trait à des prestations relevant de l'assurance</w:t>
      </w:r>
    </w:p>
    <w:p>
      <w:r>
        <w:t>complémentaire. Selon l'article 19bis LAMA, la caisse doit prendre en</w:t>
      </w:r>
    </w:p>
    <w:p>
      <w:r>
        <w:t>charge les frais d'un traitement en salle commune de l'établissement situé</w:t>
      </w:r>
    </w:p>
    <w:p>
      <w:r>
        <w:t>au lieu de résidence de l'assuré ou dans les environs. Les articles 5 et 6</w:t>
      </w:r>
    </w:p>
    <w:p>
      <w:r>
        <w:t>des conditions spéciales d'assurance "BASIS" de la recourante prévoient la</w:t>
      </w:r>
    </w:p>
    <w:p>
      <w:r>
        <w:t>prise en charge de ces frais. Au moment de l'hospitalisation litigieuse,</w:t>
      </w:r>
    </w:p>
    <w:p>
      <w:r>
        <w:t>l'intimé avait sa résidence dans le canton d'Argovie. Selon l'avis d'en-</w:t>
      </w:r>
    </w:p>
    <w:p>
      <w:r>
        <w:t>trée, il venait en effet de son domicile et il s'agissait d'une entrée</w:t>
      </w:r>
    </w:p>
    <w:p>
      <w:r>
        <w:t>volontaire. Comme le présent litige porte sur la part des frais de traite-</w:t>
      </w:r>
    </w:p>
    <w:p>
      <w:r>
        <w:t>ment qui dépasse le tarif d'un traitement en chambre commune dans un</w:t>
      </w:r>
    </w:p>
    <w:p>
      <w:r>
        <w:t>établissement psychiatrique du canton d'Argovie, donc sur des prestations</w:t>
      </w:r>
    </w:p>
    <w:p>
      <w:r>
        <w:t>complémentaires, la procédure applicable est celle des articles 14 ss de</w:t>
      </w:r>
    </w:p>
    <w:p>
      <w:r>
        <w:t>l'arrêté du 14 février 1996. Le Tribunal civil du district du Val-de-Ruz</w:t>
      </w:r>
    </w:p>
    <w:p>
      <w:r>
        <w:t>était ainsi compétent. Il convient cependant de relever qu'il eût appar-</w:t>
      </w:r>
    </w:p>
    <w:p>
      <w:r>
        <w:t>tenu à la recourante d'ouvrir action et non à l'assuré, car c'est la</w:t>
      </w:r>
    </w:p>
    <w:p>
      <w:r>
        <w:t>caisse qui émet des prétentions en remboursement. C'est ainsi à tort</w:t>
      </w:r>
    </w:p>
    <w:p>
      <w:r>
        <w:t>qu'elle a incité son assuré, par son courrier du 16 avril 1997, à agir en</w:t>
      </w:r>
    </w:p>
    <w:p>
      <w:r>
        <w:t>quelque sorte en libération de dette par une action en constatation néga-</w:t>
      </w:r>
    </w:p>
    <w:p>
      <w:r>
        <w:t>tive. Dans le cadre d'une telle action, le fardeau de la preuve est ren-</w:t>
      </w:r>
    </w:p>
    <w:p>
      <w:r>
        <w:t>versé : il appartient à la partie défenderesse de prouver l'existence de</w:t>
      </w:r>
    </w:p>
    <w:p>
      <w:r>
        <w:t>sa créance. En l'espèce, il incombait donc à la recourante de prouver le</w:t>
      </w:r>
    </w:p>
    <w:p>
      <w:r>
        <w:t>bien-fondé de sa prétention en remboursement.</w:t>
      </w:r>
    </w:p>
    <w:p>
      <w:r>
        <w:t>3.      a) En matière d'assurances complémentaires, les prestations de</w:t>
      </w:r>
    </w:p>
    <w:p>
      <w:r>
        <w:t>la caisse sont définies par ses statuts et ses conditions d'assurance. Les</w:t>
      </w:r>
    </w:p>
    <w:p>
      <w:r>
        <w:t>caisses ont ainsi la faculté d'exclure certains risques de leurs presta-</w:t>
      </w:r>
    </w:p>
    <w:p>
      <w:r>
        <w:t>tions. L'article 5 ch.6 des conditions générales d'assurance de la</w:t>
      </w:r>
    </w:p>
    <w:p>
      <w:r>
        <w:t>recourante prévoit que "le droit à une indemnisation est limité aux seules</w:t>
      </w:r>
    </w:p>
    <w:p>
      <w:r>
        <w:t>prestations minimales légales pour tous les traitements et mesures</w:t>
      </w:r>
    </w:p>
    <w:p>
      <w:r>
        <w:t>médicales liés à la consommation d'alcool ou à l'usage de stupéfiants."</w:t>
      </w:r>
    </w:p>
    <w:p>
      <w:r>
        <w:t>b) En l'espèce, le premier juge a constaté que l'hospitalisation</w:t>
      </w:r>
    </w:p>
    <w:p>
      <w:r>
        <w:t>de l'intimé n'était pas directement liée à une consommation excessive</w:t>
      </w:r>
    </w:p>
    <w:p>
      <w:r>
        <w:t>d'alcool, mais à des troubles psychiatriques, dont son penchant pour</w:t>
      </w:r>
    </w:p>
    <w:p>
      <w:r>
        <w:t>l'alcool n'était qu'un symptôme parmi d'autres. Il s'agit-là d'une consta-</w:t>
      </w:r>
    </w:p>
    <w:p>
      <w:r>
        <w:t>tation de fait, qui lie la Cour de cassation, sauf arbitraire (art.415</w:t>
      </w:r>
    </w:p>
    <w:p>
      <w:r>
        <w:t>al.1 litt.b CPC; art.16 de l'arrêté précité a contrario). Or, la consta-</w:t>
      </w:r>
    </w:p>
    <w:p>
      <w:r>
        <w:t>tation du premier juge n'est manifestement pas arbitraire. En effet,</w:t>
      </w:r>
    </w:p>
    <w:p>
      <w:r>
        <w:t>l'avis d'entrée au médecin conseil fait état d'une affection psychiatrique</w:t>
      </w:r>
    </w:p>
    <w:p>
      <w:r>
        <w:t>et les trois rapports médicaux déposés par les parties, tout en diagnos-</w:t>
      </w:r>
    </w:p>
    <w:p>
      <w:r>
        <w:t>tiquant une forte alcoolisation, parlent également de troubles de la</w:t>
      </w:r>
    </w:p>
    <w:p>
      <w:r>
        <w:t>personnalité. A cet égard, le rapport du 10 avril 1995 est révélateur. Il</w:t>
      </w:r>
    </w:p>
    <w:p>
      <w:r>
        <w:t>décrit en détail les problèmes d'ordre psychologique de l'intimé et relève</w:t>
      </w:r>
    </w:p>
    <w:p>
      <w:r>
        <w:t>que ce dernier s'est adressé à l'hôpital pour chercher de l'aide. A cela</w:t>
      </w:r>
    </w:p>
    <w:p>
      <w:r>
        <w:t>s'ajoutent les autres indices déjà soulignés par le premier juge : la</w:t>
      </w:r>
    </w:p>
    <w:p>
      <w:r>
        <w:t>durée du traitement, la nature des médicaments administrés et le renvoi à</w:t>
      </w:r>
    </w:p>
    <w:p>
      <w:r>
        <w:t>une clinique psychiatrique du canton de domicile de l'intimé pour suivi</w:t>
      </w:r>
    </w:p>
    <w:p>
      <w:r>
        <w:t>médical.</w:t>
      </w:r>
    </w:p>
    <w:p>
      <w:r>
        <w:t>c) Il convient d'examiner si une hospitalisation qui n'est pas</w:t>
      </w:r>
    </w:p>
    <w:p>
      <w:r>
        <w:t>directement liée à la consommation excessive d'alcool, mais à des</w:t>
      </w:r>
    </w:p>
    <w:p>
      <w:r>
        <w:t>troubles psychologiques, est un traitement lié à la consommation d'alcool</w:t>
      </w:r>
    </w:p>
    <w:p>
      <w:r>
        <w:t>au sens de l'article 5 al.6 des conditions générales d'assurance de la</w:t>
      </w:r>
    </w:p>
    <w:p>
      <w:r>
        <w:t>recourante. L'interprétation d'une clause de conditions générales</w:t>
      </w:r>
    </w:p>
    <w:p>
      <w:r>
        <w:t>d'assurance relève du droit; la Cour peut ainsi l'examiner librement</w:t>
      </w:r>
    </w:p>
    <w:p>
      <w:r>
        <w:t>(v.ATF 119 II 451 cons.3a, 118 II 365 cons.1, en matière de contrats; ATF</w:t>
      </w:r>
    </w:p>
    <w:p>
      <w:r>
        <w:t>115 II 325 cons.1a, 103 II 92 cons.3a, en matière de dispositions pour</w:t>
      </w:r>
    </w:p>
    <w:p>
      <w:r>
        <w:t>cause de mort, ATF 93 II 444 cons.2 en matière d'acte de fondation).</w:t>
      </w:r>
    </w:p>
    <w:p>
      <w:r>
        <w:t>Les conditions générales d'assurance de la recourante ne</w:t>
      </w:r>
    </w:p>
    <w:p>
      <w:r>
        <w:t>définissent pas ce qu'il faut entendre par un traitement lié à la</w:t>
      </w:r>
    </w:p>
    <w:p>
      <w:r>
        <w:t>consommation d'alcool. En particulier, elles ne disent pas si ce terme</w:t>
      </w:r>
    </w:p>
    <w:p>
      <w:r>
        <w:t>englobe seulement les mesures médicales nécessitées directement par une</w:t>
      </w:r>
    </w:p>
    <w:p>
      <w:r>
        <w:t>consommation excessive d'alcool ou si des traitements causés par d'autres</w:t>
      </w:r>
    </w:p>
    <w:p>
      <w:r>
        <w:t>problèmes, dont l'alcoolisme n'est qu'un symptôme, sont également visés.</w:t>
      </w:r>
    </w:p>
    <w:p>
      <w:r>
        <w:t>Selon un principe général de droit, les clauses obscures ou ambiguës sont</w:t>
      </w:r>
    </w:p>
    <w:p>
      <w:r>
        <w:t>interprétées en défaveur de leur rédacteur (ATF 87 II 234). Une inter-</w:t>
      </w:r>
    </w:p>
    <w:p>
      <w:r>
        <w:t>prétation raisonnable, conforme au principe susmentionné, permet de res-</w:t>
      </w:r>
    </w:p>
    <w:p>
      <w:r>
        <w:t>treindre la notion de traitement lié à la consommation d'alcool en ce sens</w:t>
      </w:r>
    </w:p>
    <w:p>
      <w:r>
        <w:t>que ce terme n'englobe pas une hospitalisation qui n'est pas directement</w:t>
      </w:r>
    </w:p>
    <w:p>
      <w:r>
        <w:t>liée à la consommation excessive d'alcool mais à d'autres causes, telles</w:t>
      </w:r>
    </w:p>
    <w:p>
      <w:r>
        <w:t>des troubles psychiatriques. Le premier juge n'a donc pas faussement</w:t>
      </w:r>
    </w:p>
    <w:p>
      <w:r>
        <w:t>appliqué le droit en interprétant comme il l'a fait l'article 5 ch.6 des</w:t>
      </w:r>
    </w:p>
    <w:p>
      <w:r>
        <w:t>conditions générales d'assurance de la recourante.</w:t>
      </w:r>
    </w:p>
    <w:p>
      <w:r>
        <w:t>4.      A titre subsidiaire, la recourante invoque l'article 5 ch.5 de</w:t>
      </w:r>
    </w:p>
    <w:p>
      <w:r>
        <w:t>ses conditions générales d'assurance. Or, il n'apparaît nulle part dans le</w:t>
      </w:r>
    </w:p>
    <w:p>
      <w:r>
        <w:t>dossier que ce moyen aurait déjà été invoqué dans la procédure devant le</w:t>
      </w:r>
    </w:p>
    <w:p>
      <w:r>
        <w:t>tribunal de district. Par ailleurs, la recourante ne reproche pas au</w:t>
      </w:r>
    </w:p>
    <w:p>
      <w:r>
        <w:t>premier juge de ne pas l'avoir examiné. Dans ces conditions, force est</w:t>
      </w:r>
    </w:p>
    <w:p>
      <w:r>
        <w:t>d'admettre que le moyen tiré de l'article 5 ch.5 des conditions générales</w:t>
      </w:r>
    </w:p>
    <w:p>
      <w:r>
        <w:t>d'assurance a été soulevé pour la première fois en cassation; il est donc</w:t>
      </w:r>
    </w:p>
    <w:p>
      <w:r>
        <w:t>irrecevable (RJN 1988, p.39; 7 I 322; 2 I 212).</w:t>
      </w:r>
    </w:p>
    <w:p>
      <w:r>
        <w:t>5.      Au vu de ce qui précède, le recours est mal fondé. N'ayant pas</w:t>
      </w:r>
    </w:p>
    <w:p>
      <w:r>
        <w:t>procédé, l'intimé n'a pas droit à des dépens. La procédure est gratuite</w:t>
      </w:r>
    </w:p>
    <w:p>
      <w:r>
        <w:t>(art.17 de l'arrêté précité).</w:t>
      </w:r>
    </w:p>
    <w:p>
      <w:r>
        <w:t>Par ces motifs</w:t>
      </w:r>
    </w:p>
    <w:p>
      <w:r>
        <w:t>LA COUR DE CASSATION CIVILE</w:t>
      </w:r>
    </w:p>
    <w:p>
      <w:r>
        <w:t>1. Rejette le recours.</w:t>
      </w:r>
    </w:p>
    <w:p>
      <w:r>
        <w:t>2. Statue sans frais.</w:t>
      </w:r>
    </w:p>
    <w:p>
      <w:r>
        <w:t>Neuchâtel, le 23 mars 1998</w:t>
      </w:r>
    </w:p>
    <w:p>
      <w:r>
        <w:t>AU NOM DE LA COUR DE CASSATION CIVILE</w:t>
      </w:r>
    </w:p>
    <w:p>
      <w:r>
        <w:t>Le greffier                         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