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CCC.1997.7298 vom 21. November 1997</w:t>
      </w:r>
    </w:p>
    <w:p>
      <w:r>
        <w:t>NE Tribunal cantonal, 1997-11-21, FR</w:t>
      </w:r>
    </w:p>
    <w:p>
      <w:r>
        <w:rPr>
          <w:b/>
        </w:rPr>
        <w:t xml:space="preserve">Quelle: </w:t>
      </w:r>
      <w:r>
        <w:t>https://mcp.opencaselaw.ch/entscheid/ne_gerichte_CCC.1997.7298</w:t>
      </w:r>
    </w:p>
    <w:p>
      <w:r>
        <w:t>FR: NE_GERICHTE CCC.1997.7298 du 21 novembre 1997</w:t>
      </w:r>
    </w:p>
    <w:p>
      <w:r>
        <w:t>IT: NE_GERICHTE CCC.1997.7298 del 21 novembre 1997</w:t>
      </w:r>
    </w:p>
    <w:p>
      <w:pPr>
        <w:pStyle w:val="Heading2"/>
      </w:pPr>
      <w:r>
        <w:t>Volltext</w:t>
      </w:r>
    </w:p>
    <w:p>
      <w:r>
        <w:t>A. F.B. , G.B. , C.G.  et F.C.  (ci-après : les poursuivants), tous</w:t>
      </w:r>
    </w:p>
    <w:p>
      <w:r>
        <w:t>membres de la société simple  F. , ont poursuivi D. , également membre de</w:t>
      </w:r>
    </w:p>
    <w:p>
      <w:r>
        <w:t>cette société simple, en paiement de 81'116 francs plus intérêts, invo-</w:t>
      </w:r>
    </w:p>
    <w:p>
      <w:r>
        <w:t>quant comme titre de la créance "part de pertes dans la société simple F.</w:t>
      </w:r>
    </w:p>
    <w:p>
      <w:r>
        <w:t>selon bilan au 31.12.1995 acceptée et ratifiée par le débiteur". Ce</w:t>
      </w:r>
    </w:p>
    <w:p>
      <w:r>
        <w:t>dernier a formé opposition totale. Les poursuivants ont adressé à la pré-</w:t>
      </w:r>
    </w:p>
    <w:p>
      <w:r>
        <w:t>sidente du Tribunal du district de Neuchâtel une requête en mainlevée</w:t>
      </w:r>
    </w:p>
    <w:p>
      <w:r>
        <w:t>d'opposition, à laquelle était jointe le contrat initial de société</w:t>
      </w:r>
    </w:p>
    <w:p>
      <w:r>
        <w:t>simple, le contrat par lequel certains des associés initiaux ont vendu</w:t>
      </w:r>
    </w:p>
    <w:p>
      <w:r>
        <w:t>leur part à d'autres, les procurations faites par les hoirs de A.C.  à sa</w:t>
      </w:r>
    </w:p>
    <w:p>
      <w:r>
        <w:t>veuve F.C.  pour les représenter dans la société simple, et enfin les</w:t>
      </w:r>
    </w:p>
    <w:p>
      <w:r>
        <w:t>décisions prises par l'assemblée annuelle de la société simple du 9</w:t>
      </w:r>
    </w:p>
    <w:p>
      <w:r>
        <w:t>juillet 1996.</w:t>
      </w:r>
    </w:p>
    <w:p>
      <w:r>
        <w:t>B.      Le poursuivi n'a pas comparu à l'audience du 10 mars 1997 du</w:t>
      </w:r>
    </w:p>
    <w:p>
      <w:r>
        <w:t>premier juge, tandis que le représentant des poursuivants confirmait sa</w:t>
      </w:r>
    </w:p>
    <w:p>
      <w:r>
        <w:t>requête. Par décision du 18 mars 1997, la présidente du tribunal a pro-</w:t>
      </w:r>
    </w:p>
    <w:p>
      <w:r>
        <w:t>noncé la mainlevée provisoire de l'opposition, au vu notamment de</w:t>
      </w:r>
    </w:p>
    <w:p>
      <w:r>
        <w:t>l'article 5 du contrat de société simple et des décisions prises à</w:t>
      </w:r>
    </w:p>
    <w:p>
      <w:r>
        <w:t>l'assemblée annuelle de la société le 9 juillet 1996.</w:t>
      </w:r>
    </w:p>
    <w:p>
      <w:r>
        <w:t>C.      Le 10 avril 1997, D.  a interjeté un recours contre ces deux</w:t>
      </w:r>
    </w:p>
    <w:p>
      <w:r>
        <w:t>décision, en concluant préliminairement à l'octroi de deux effets</w:t>
      </w:r>
    </w:p>
    <w:p>
      <w:r>
        <w:t>suspensifs, et principalement à la cassation de la décision entreprise,</w:t>
      </w:r>
    </w:p>
    <w:p>
      <w:r>
        <w:t>sans renvoi, la Cour étant invitée à rejeter la demande en mainlevée. Sans</w:t>
      </w:r>
    </w:p>
    <w:p>
      <w:r>
        <w:t>renier sa signature, le recourant soutient qu'un arrêté de comptes établi</w:t>
      </w:r>
    </w:p>
    <w:p>
      <w:r>
        <w:t>"comme à l'habitude" ne vaut pas reconnaissance de dettes du fait que la</w:t>
      </w:r>
    </w:p>
    <w:p>
      <w:r>
        <w:t>société n'est pas en état de dissolution et de liquidation, que subsidiai-</w:t>
      </w:r>
    </w:p>
    <w:p>
      <w:r>
        <w:t>rement et pour ce même motif, un arrêté de comptes - même si l'on veut y</w:t>
      </w:r>
    </w:p>
    <w:p>
      <w:r>
        <w:t>voir une reconnaissance de dettes - ne serait pas exigible, qu'enfin les</w:t>
      </w:r>
    </w:p>
    <w:p>
      <w:r>
        <w:t>poursuivants ont violé les règles légales en matière de société simple en</w:t>
      </w:r>
    </w:p>
    <w:p>
      <w:r>
        <w:t>décidant de le poursuivre sans qu'il ait adhéré à une telle décision.</w:t>
      </w:r>
    </w:p>
    <w:p>
      <w:r>
        <w:t>D.      La présidente du Tribunal civil du district de Neuchâtel ne</w:t>
      </w:r>
    </w:p>
    <w:p>
      <w:r>
        <w:t>formule pas d'observations. Dans les leurs, les intimés concluent au rejet</w:t>
      </w:r>
    </w:p>
    <w:p>
      <w:r>
        <w:t>du recours, avec suite de frais, dépens et honoraires, estimant que le</w:t>
      </w:r>
    </w:p>
    <w:p>
      <w:r>
        <w:t>recours, dénué de toute référence à la jurisprudence ou à la doctrine, se</w:t>
      </w:r>
    </w:p>
    <w:p>
      <w:r>
        <w:t>révèle être de manière patente purement dilatoire, et du même coup</w:t>
      </w:r>
    </w:p>
    <w:p>
      <w:r>
        <w:t>téméraire.</w:t>
      </w:r>
    </w:p>
    <w:p>
      <w:r>
        <w:t>E.      A la requête du recourant, l'effet suspensif au recours a été</w:t>
      </w:r>
    </w:p>
    <w:p>
      <w:r>
        <w:t>accordé par ordonnance du 17 avril 1997.</w:t>
      </w:r>
    </w:p>
    <w:p>
      <w:r>
        <w:t>C O N S I D E R A N T</w:t>
      </w:r>
    </w:p>
    <w:p>
      <w:r>
        <w:t>1. Déposé dans les formes et délai légaux, le recours est rece-</w:t>
      </w:r>
    </w:p>
    <w:p>
      <w:r>
        <w:t>vable.</w:t>
      </w:r>
    </w:p>
    <w:p>
      <w:r>
        <w:t>2.      La mainlevée provisoire de l'opposition, au sens de l'article 82</w:t>
      </w:r>
    </w:p>
    <w:p>
      <w:r>
        <w:t>LP, est accordée si la poursuite se fonde sur une reconnaissance de dettes</w:t>
      </w:r>
    </w:p>
    <w:p>
      <w:r>
        <w:t>constatée par acte authentique ou sous seing privé, soit une déclaration</w:t>
      </w:r>
    </w:p>
    <w:p>
      <w:r>
        <w:t>écrite et signée du débiteur poursuivi par laquelle ce dernier reconnaît</w:t>
      </w:r>
    </w:p>
    <w:p>
      <w:r>
        <w:t>devoir au créancier poursuivant une somme d'argent déterminée ou déter-</w:t>
      </w:r>
    </w:p>
    <w:p>
      <w:r>
        <w:t>minable et exigible (Gilliéron, Poursuite pour dettes, faillite et concor-</w:t>
      </w:r>
    </w:p>
    <w:p>
      <w:r>
        <w:t>dat, 3ème édition 1993, p.149).</w:t>
      </w:r>
    </w:p>
    <w:p>
      <w:r>
        <w:t>3.      a) Le recourant estime à tort que les arrêtés de compte ne va-</w:t>
      </w:r>
    </w:p>
    <w:p>
      <w:r>
        <w:t>lent pas reconnaissance de dettes. Dans deux documents datés du 9 juillet</w:t>
      </w:r>
    </w:p>
    <w:p>
      <w:r>
        <w:t>1997, tous les associés de la société simple ont signé deux propositions</w:t>
      </w:r>
    </w:p>
    <w:p>
      <w:r>
        <w:t>de résolution. La première vaut approbation des comptes arrêtés au 31 dé-</w:t>
      </w:r>
    </w:p>
    <w:p>
      <w:r>
        <w:t>cembre 1995, et notamment du compte de profits et pertes présentant une</w:t>
      </w:r>
    </w:p>
    <w:p>
      <w:r>
        <w:t>perte de 60'148.15 francs; le bilan et les comptes "sont reconnus exacts</w:t>
      </w:r>
    </w:p>
    <w:p>
      <w:r>
        <w:t>et approuvés". La seconde décision, appelée "décision de répartition des</w:t>
      </w:r>
    </w:p>
    <w:p>
      <w:r>
        <w:t>pertes et des versements des associés", comporte également une proposition</w:t>
      </w:r>
    </w:p>
    <w:p>
      <w:r>
        <w:t>de résolution : celle-ci répartit la perte reportée au bilan de 1995, la</w:t>
      </w:r>
    </w:p>
    <w:p>
      <w:r>
        <w:t>part de D.  étant de 13'773.80 francs; après prise en compte des verse-</w:t>
      </w:r>
    </w:p>
    <w:p>
      <w:r>
        <w:t>ments de trois associés (MM. C.G. , F.B.  et G.B. ), il est constaté que</w:t>
      </w:r>
    </w:p>
    <w:p>
      <w:r>
        <w:t>D.  n'a pas donné suite à la demande de versement de 17'500 francs</w:t>
      </w:r>
    </w:p>
    <w:p>
      <w:r>
        <w:t>formulée le 21 novembre 1995. La résolution mentionne ensuite que, après</w:t>
      </w:r>
    </w:p>
    <w:p>
      <w:r>
        <w:t>imputation des montants susmentionnés, les comptes courants des</w:t>
      </w:r>
    </w:p>
    <w:p>
      <w:r>
        <w:t>sociétaires se présentent au 1er janvier 1996 avec, pour D. , une somme de</w:t>
      </w:r>
    </w:p>
    <w:p>
      <w:r>
        <w:t>81'116 francs "en faveur de la société simple". Les comptes courants des</w:t>
      </w:r>
    </w:p>
    <w:p>
      <w:r>
        <w:t>associés arrêtés au 1er janvier 1996 ont alors été admis pour faire partie</w:t>
      </w:r>
    </w:p>
    <w:p>
      <w:r>
        <w:t>intégrante de la résolution. D.  a apposé sa signature au pied de ce</w:t>
      </w:r>
    </w:p>
    <w:p>
      <w:r>
        <w:t>document.</w:t>
      </w:r>
    </w:p>
    <w:p>
      <w:r>
        <w:t>En conséquence, il est parfaitement évident que les documents</w:t>
      </w:r>
    </w:p>
    <w:p>
      <w:r>
        <w:t>précités, et tout particulièrement le second, valent reconnaissance de</w:t>
      </w:r>
    </w:p>
    <w:p>
      <w:r>
        <w:t>dettes à l'endroit du recourant. Ce dernier ne donne du reste aucun argu-</w:t>
      </w:r>
    </w:p>
    <w:p>
      <w:r>
        <w:t>ment juridique pour étayer un point de vue contraire.</w:t>
      </w:r>
    </w:p>
    <w:p>
      <w:r>
        <w:t>b) En second lieu et à titre subsidiaire, le recourant fait</w:t>
      </w:r>
    </w:p>
    <w:p>
      <w:r>
        <w:t>valoir que la dette n'est de toute manière pas exigible, au motif que la</w:t>
      </w:r>
    </w:p>
    <w:p>
      <w:r>
        <w:t>société n'est pas dissoute ni en état de liquidation.</w:t>
      </w:r>
    </w:p>
    <w:p>
      <w:r>
        <w:t>De manière pertinente, les intimés objectent que l'exigibilité</w:t>
      </w:r>
    </w:p>
    <w:p>
      <w:r>
        <w:t>de la participation aux pertes, au sein d'une société simple, ne dépend</w:t>
      </w:r>
    </w:p>
    <w:p>
      <w:r>
        <w:t>pas de la liquidation ou de la dissolution de cette dernière. Ils se réfè-</w:t>
      </w:r>
    </w:p>
    <w:p>
      <w:r>
        <w:t>rent à cet égard à la doctrine unanime (A. Siegwart, Zürcher Kommentar zum</w:t>
      </w:r>
    </w:p>
    <w:p>
      <w:r>
        <w:t>Schweizerischen Zivilgesetzbuch, V. Band : Obligationenrecht, 4. Teil :</w:t>
      </w:r>
    </w:p>
    <w:p>
      <w:r>
        <w:t>Die Personengesellschaften, ad art.533, n 21; Werner von Steiger, in :</w:t>
      </w:r>
    </w:p>
    <w:p>
      <w:r>
        <w:t>Schweizerisches Privatrecht, VIII /, Die Personengesellschaften, p.387;</w:t>
      </w:r>
    </w:p>
    <w:p>
      <w:r>
        <w:t>Lukas Handschin, in : Kommentar zum Schweizerischen Privatrecht, Obliga-</w:t>
      </w:r>
    </w:p>
    <w:p>
      <w:r>
        <w:t>tionenrecht II, ad art. 533, n 9). Ces auteurs soulignent la possibilité</w:t>
      </w:r>
    </w:p>
    <w:p>
      <w:r>
        <w:t>de prévoir, dans le contrat ou par une décision unanime des associés,</w:t>
      </w:r>
    </w:p>
    <w:p>
      <w:r>
        <w:t>l'obligation pour ces derniers d'opérer un versement immédiat pour parti-</w:t>
      </w:r>
    </w:p>
    <w:p>
      <w:r>
        <w:t>ciper aux pertes, et ceci pendant la durée de la société, donc en dehors</w:t>
      </w:r>
    </w:p>
    <w:p>
      <w:r>
        <w:t>de l'hypothèse d'une liquidation. Handschin et Siegwart (ibidem) se réfè-</w:t>
      </w:r>
    </w:p>
    <w:p>
      <w:r>
        <w:t>rent d'ailleurs à un arrêt du Tribunal fédéral qui confirme cette possibi-</w:t>
      </w:r>
    </w:p>
    <w:p>
      <w:r>
        <w:t>lité (ATF 53 II 496, JT 1928, p.207). Comme le relèvent à ce propos les</w:t>
      </w:r>
    </w:p>
    <w:p>
      <w:r>
        <w:t>intimés dans leurs observations, la traduction française au JdT est impré-</w:t>
      </w:r>
    </w:p>
    <w:p>
      <w:r>
        <w:t>cise parce qu'elle ne traduit pas le caractère immédiat ("sofortige") de</w:t>
      </w:r>
    </w:p>
    <w:p>
      <w:r>
        <w:t>la participation aux pertes.</w:t>
      </w:r>
    </w:p>
    <w:p>
      <w:r>
        <w:t>En l'espèce, le recourant a certes donné son accord, par sa</w:t>
      </w:r>
    </w:p>
    <w:p>
      <w:r>
        <w:t>signature au pied de la proposition de résolution, à la décision de répar-</w:t>
      </w:r>
    </w:p>
    <w:p>
      <w:r>
        <w:t>tition des pertes "et des versements des associés". Cela résulte aussi</w:t>
      </w:r>
    </w:p>
    <w:p>
      <w:r>
        <w:t>bien du titre du document que du contenu de la résolution, où l'on voit</w:t>
      </w:r>
    </w:p>
    <w:p>
      <w:r>
        <w:t>que certains des associés avaient déjà versé leur part, alors que d'autres</w:t>
      </w:r>
    </w:p>
    <w:p>
      <w:r>
        <w:t>n'avaient pas donné suite à une semblable demande. En revanche, les inti-</w:t>
      </w:r>
    </w:p>
    <w:p>
      <w:r>
        <w:t>més semblent avoir perdu de vue que cette décision, contrairement aux cas</w:t>
      </w:r>
    </w:p>
    <w:p>
      <w:r>
        <w:t>exposés en doctrine et confirmés dans une affaire par le Tribunal fédéral,</w:t>
      </w:r>
    </w:p>
    <w:p>
      <w:r>
        <w:t>ne prévoit justement pas l'immédiateté de l'exigibilité des participa-</w:t>
      </w:r>
    </w:p>
    <w:p>
      <w:r>
        <w:t>tions. C'est ce qu'on peut déduire notamment de la phrase selon laquelle</w:t>
      </w:r>
    </w:p>
    <w:p>
      <w:r>
        <w:t>certains associés avaient déjà versé leur part, alors que deux autres ne</w:t>
      </w:r>
    </w:p>
    <w:p>
      <w:r>
        <w:t>l'avaient précisément pas fait malgré une demande dans ce sens (pour la</w:t>
      </w:r>
    </w:p>
    <w:p>
      <w:r>
        <w:t>somme de 17'500 francs en ce qui concerne le recourant). S'il fallait</w:t>
      </w:r>
    </w:p>
    <w:p>
      <w:r>
        <w:t>encore trouver confirmation de cette manière de comprendre le document,</w:t>
      </w:r>
    </w:p>
    <w:p>
      <w:r>
        <w:t>elle apparaîtrait dans le 3ème document : c'est dans celui-ci que la pro-</w:t>
      </w:r>
    </w:p>
    <w:p>
      <w:r>
        <w:t>position est faite d'engager des poursuites contre D. , autrement dit</w:t>
      </w:r>
    </w:p>
    <w:p>
      <w:r>
        <w:t>d'obtenir immédiatement sa participation aux pertes telles que définies</w:t>
      </w:r>
    </w:p>
    <w:p>
      <w:r>
        <w:t>dans l'autre document.</w:t>
      </w:r>
    </w:p>
    <w:p>
      <w:r>
        <w:t>Il résulte de ce qui précède que le premier juge a retenu à tort</w:t>
      </w:r>
    </w:p>
    <w:p>
      <w:r>
        <w:t>que l'exigibilité de la dette découlait du 2ème document signé par tous</w:t>
      </w:r>
    </w:p>
    <w:p>
      <w:r>
        <w:t>les associés, ou du moins par quatre d'entre eux (puisque F.B.  signe deux</w:t>
      </w:r>
    </w:p>
    <w:p>
      <w:r>
        <w:t>fois, à titre personnel et "pour" G.B. ).</w:t>
      </w:r>
    </w:p>
    <w:p>
      <w:r>
        <w:t>c) En dernier lieu, le recourant fait valoir qu'il ne s'est pas</w:t>
      </w:r>
    </w:p>
    <w:p>
      <w:r>
        <w:t>associé à la décision d'entamer des poursuites contre lui, ce qui résulte</w:t>
      </w:r>
    </w:p>
    <w:p>
      <w:r>
        <w:t>de l'absence de sa signature sur le troisième document établi à l'assem-</w:t>
      </w:r>
    </w:p>
    <w:p>
      <w:r>
        <w:t>blée générale du 9 juillet 1996. Il y voit une violation des règles de la</w:t>
      </w:r>
    </w:p>
    <w:p>
      <w:r>
        <w:t>société simple.</w:t>
      </w:r>
    </w:p>
    <w:p>
      <w:r>
        <w:t>Ce point de vue n'est pas fondé : comme on l'a vu ci-dessus, la</w:t>
      </w:r>
    </w:p>
    <w:p>
      <w:r>
        <w:t>décision unanime des associés a porté sur l'établissement des créances et</w:t>
      </w:r>
    </w:p>
    <w:p>
      <w:r>
        <w:t>des dettes de chacun, non pas aussi sur l'exigibilité de la dette du pour-</w:t>
      </w:r>
    </w:p>
    <w:p>
      <w:r>
        <w:t>suivi à l'égard des autres associés; pour cette raison, le deuxième docu-</w:t>
      </w:r>
    </w:p>
    <w:p>
      <w:r>
        <w:t>ment ne permettait pas aux requérants d'obtenir la mainlevée. En revanche,</w:t>
      </w:r>
    </w:p>
    <w:p>
      <w:r>
        <w:t>dans l'hypothèse où cette deuxième décision avait constaté l'exigibilité</w:t>
      </w:r>
    </w:p>
    <w:p>
      <w:r>
        <w:t>de la dette, sa mise en oeuvre aurait été un acte d'administration ordi-</w:t>
      </w:r>
    </w:p>
    <w:p>
      <w:r>
        <w:t>naire, au sens de l'article 535 al. 1 CO. A cet égard, l'article 7 du</w:t>
      </w:r>
    </w:p>
    <w:p>
      <w:r>
        <w:t>contrat de société simple, prévoyant que les décisions du consortium sont</w:t>
      </w:r>
    </w:p>
    <w:p>
      <w:r>
        <w:t>prises à la majorité absolue - celle-ci étant de quatre voix - aurait</w:t>
      </w:r>
    </w:p>
    <w:p>
      <w:r>
        <w:t>permis à quatre associés de décider d'entamer une poursuite contre le</w:t>
      </w:r>
    </w:p>
    <w:p>
      <w:r>
        <w:t>recourant, même contre sa volonté.</w:t>
      </w:r>
    </w:p>
    <w:p>
      <w:r>
        <w:t>d) Le recours est bien fondé. La Cour peut statuer elle-même au</w:t>
      </w:r>
    </w:p>
    <w:p>
      <w:r>
        <w:t>fond. La dette n'étant pas exigible, la requête de mainlevée sera rejetée.</w:t>
      </w:r>
    </w:p>
    <w:p>
      <w:r>
        <w:t>4.      Les intimés qui succombent supporteront, solidairement, les</w:t>
      </w:r>
    </w:p>
    <w:p>
      <w:r>
        <w:t>frais et les dépens des deux instances.</w:t>
      </w:r>
    </w:p>
    <w:p>
      <w:r>
        <w:t>Par ces motifs,</w:t>
      </w:r>
    </w:p>
    <w:p>
      <w:r>
        <w:t>LA COUR DE CASSATION CIVILE</w:t>
      </w:r>
    </w:p>
    <w:p>
      <w:r>
        <w:t>1. Admet le recours.</w:t>
      </w:r>
    </w:p>
    <w:p>
      <w:r>
        <w:t>2. Statuant au fond, rejette la requête de mainlevée du 31 janvier 1997.</w:t>
      </w:r>
    </w:p>
    <w:p>
      <w:r>
        <w:t>3. Condamne solidairement les requérants et intimés aux frais des deux</w:t>
      </w:r>
    </w:p>
    <w:p>
      <w:r>
        <w:t>instances, fixés comme suit :</w:t>
      </w:r>
    </w:p>
    <w:p>
      <w:r>
        <w:t>première instance :         100 francs, avancés par les requérants</w:t>
      </w:r>
    </w:p>
    <w:p>
      <w:r>
        <w:t>deuxième instance :         510 francs, avancés par le recourant</w:t>
      </w:r>
    </w:p>
    <w:p>
      <w:r>
        <w:t>4. Condamne solidairement les requérants et intimés à verser au requis et</w:t>
      </w:r>
    </w:p>
    <w:p>
      <w:r>
        <w:t>recourant les dépens des deux instances, fixés comme suit :</w:t>
      </w:r>
    </w:p>
    <w:p>
      <w:r>
        <w:t>première instance :         400 francs</w:t>
      </w:r>
    </w:p>
    <w:p>
      <w:r>
        <w:t>deuxième instance :         600 francs</w:t>
      </w:r>
    </w:p>
    <w:p>
      <w:r>
        <w:t>Neuchâtel, le 21 novembre 1997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