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CCC.1997.7258 vom 8. August 1997</w:t>
      </w:r>
    </w:p>
    <w:p>
      <w:r>
        <w:t>NE Tribunal cantonal, 1997-08-08, FR</w:t>
      </w:r>
    </w:p>
    <w:p>
      <w:r>
        <w:rPr>
          <w:b/>
        </w:rPr>
        <w:t xml:space="preserve">Quelle: </w:t>
      </w:r>
      <w:r>
        <w:t>https://mcp.opencaselaw.ch/entscheid/ne_gerichte_CCC.1997.7258</w:t>
      </w:r>
    </w:p>
    <w:p>
      <w:r>
        <w:t>FR: NE_GERICHTE CCC.1997.7258 du 8 août 1997</w:t>
      </w:r>
    </w:p>
    <w:p>
      <w:r>
        <w:t>IT: NE_GERICHTE CCC.1997.7258 del 8 agosto 1997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CCS dans le cadre des mesures provisoires - serait-ce par analogie - le</w:t>
      </w:r>
    </w:p>
    <w:p>
      <w:r>
        <w:t>premier juge n'a pas faussement appliqué la loi en retenant à ce stade que</w:t>
      </w:r>
    </w:p>
    <w:p>
      <w:r>
        <w:t>la requérante était liée par sa signature dans la mesure où elle avait</w:t>
      </w:r>
    </w:p>
    <w:p>
      <w:r>
        <w:t>déclaré irrévocablement renoncer à toute rente ou pension dès cette signa-</w:t>
      </w:r>
    </w:p>
    <w:p>
      <w:r>
        <w:t>ture. Au demeurant, le premier juge relève à juste titre que cette conven-</w:t>
      </w:r>
    </w:p>
    <w:p>
      <w:r>
        <w:t>tion a bien été signée en vue d'un divorce, à une date où l'instance était</w:t>
      </w:r>
    </w:p>
    <w:p>
      <w:r>
        <w:t>pendante et où l'échec de la conciliation avait déjà été protocolé par le</w:t>
      </w:r>
    </w:p>
    <w:p>
      <w:r>
        <w:t>premier juge.</w:t>
      </w:r>
    </w:p>
    <w:p>
      <w:r>
        <w:t>4.      Mal fondé, le recours doit être rejeté, ce qui entraîne la</w:t>
      </w:r>
    </w:p>
    <w:p>
      <w:r>
        <w:t>condamnation de la recourante aux frais et aux dépens. Dès l'instant où</w:t>
      </w:r>
    </w:p>
    <w:p>
      <w:r>
        <w:t>elle plaide au bénéfice de l'assistance judiciaire, son mandataire se</w:t>
      </w:r>
    </w:p>
    <w:p>
      <w:r>
        <w:t>verra allouer une indemnité qui peut être équitablement fixée à 300</w:t>
      </w:r>
    </w:p>
    <w:p>
      <w:r>
        <w:t>francs, TVA comprise.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