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CCC.1996.7125 vom 24. Oktober 1996</w:t>
      </w:r>
    </w:p>
    <w:p>
      <w:r>
        <w:t>NE Tribunal cantonal, 1996-10-24, FR</w:t>
      </w:r>
    </w:p>
    <w:p>
      <w:r>
        <w:rPr>
          <w:b/>
        </w:rPr>
        <w:t xml:space="preserve">Quelle: </w:t>
      </w:r>
      <w:r>
        <w:t>https://mcp.opencaselaw.ch/entscheid/ne_gerichte_CCC.1996.7125</w:t>
      </w:r>
    </w:p>
    <w:p>
      <w:r>
        <w:t>FR: NE_GERICHTE CCC.1996.7125 du 24 octobre 1996</w:t>
      </w:r>
    </w:p>
    <w:p>
      <w:r>
        <w:t>IT: NE_GERICHTE CCC.1996.7125 del 24 ottobre 1996</w:t>
      </w:r>
    </w:p>
    <w:p>
      <w:pPr>
        <w:pStyle w:val="Heading2"/>
      </w:pPr>
      <w:r>
        <w:t>Volltext</w:t>
      </w:r>
    </w:p>
    <w:p>
      <w:r>
        <w:t>A. H.  a séjourné du 30 juin 1989 au 8 juillet 1989 à la Clinique</w:t>
      </w:r>
    </w:p>
    <w:p>
      <w:r>
        <w:t>X.  à La Chaux-de-Fonds. Le jour de son entrée en clinique, elle a signé</w:t>
      </w:r>
    </w:p>
    <w:p>
      <w:r>
        <w:t>les conditions générales ainsi que le tarif valable dès le 1er janvier</w:t>
      </w:r>
    </w:p>
    <w:p>
      <w:r>
        <w:t>1989. La clinique lui a adressé sa facture d'un montant de 5'072.40</w:t>
      </w:r>
    </w:p>
    <w:p>
      <w:r>
        <w:t>francs, en date du 22 août 1989. Un rappel lui a été envoyé le 12 novembre</w:t>
      </w:r>
    </w:p>
    <w:p>
      <w:r>
        <w:t>1990. La défenderesse a versé un montant de 2'500 francs. Un échange de</w:t>
      </w:r>
    </w:p>
    <w:p>
      <w:r>
        <w:t>correspondance entre parties n'a rien résolu. La défenderesse a fait</w:t>
      </w:r>
    </w:p>
    <w:p>
      <w:r>
        <w:t>opposition à un commandement de payer notifié le 6 avril 1993. La</w:t>
      </w:r>
    </w:p>
    <w:p>
      <w:r>
        <w:t>demanderesse a ouvert action le 30 mars 1994, réclamant le solde de sa</w:t>
      </w:r>
    </w:p>
    <w:p>
      <w:r>
        <w:t>facture et la mainlevée définitive de l'opposition.</w:t>
      </w:r>
    </w:p>
    <w:p>
      <w:r>
        <w:t>B. Dans son jugement prononcé oralement le 23 novembre 1995, puis</w:t>
      </w:r>
    </w:p>
    <w:p>
      <w:r>
        <w:t>notifié par écrit aux parties le 4 avril 1996, le tribunal rejette la de-</w:t>
      </w:r>
    </w:p>
    <w:p>
      <w:r>
        <w:t>mande et met les frais et dépens à charge de la demanderesse. Il applique</w:t>
      </w:r>
    </w:p>
    <w:p>
      <w:r>
        <w:t>les règles du mandat (art.394 ss CO). Il rappelle la position des parties,</w:t>
      </w:r>
    </w:p>
    <w:p>
      <w:r>
        <w:t>à savoir que la demanderesse se réfère à ses conditions générales et à son</w:t>
      </w:r>
    </w:p>
    <w:p>
      <w:r>
        <w:t>tarif, tous deux signés par la défenderesse à son entrée en clinique,</w:t>
      </w:r>
    </w:p>
    <w:p>
      <w:r>
        <w:t>alors que la défenderesse se prévaut d'un accord passé oralement pour un</w:t>
      </w:r>
    </w:p>
    <w:p>
      <w:r>
        <w:t>forfait de 2'500 francs, y compris le montant versé par son assurance-</w:t>
      </w:r>
    </w:p>
    <w:p>
      <w:r>
        <w:t>maladie, la signature des documents présentés par la clinique ne pouvant à</w:t>
      </w:r>
    </w:p>
    <w:p>
      <w:r>
        <w:t>ses yeux que confirmer l'accord oral. Analysant les quatre témoignages</w:t>
      </w:r>
    </w:p>
    <w:p>
      <w:r>
        <w:t>recueillis, et admettant qu'il appartient à la défenderesse de prouver</w:t>
      </w:r>
    </w:p>
    <w:p>
      <w:r>
        <w:t>l'accord oral dont elle se prévaut, le tribunal accorde la préférence au</w:t>
      </w:r>
    </w:p>
    <w:p>
      <w:r>
        <w:t>témoignage de R. , en estimant que "bon nombre d'indices permettent de</w:t>
      </w:r>
    </w:p>
    <w:p>
      <w:r>
        <w:t>corroborer la version des faits allégués par la défenderesse et le témoin</w:t>
      </w:r>
    </w:p>
    <w:p>
      <w:r>
        <w:t>R. ". Appliquant ensuite l'article 1er CO et le principe de la confiance,</w:t>
      </w:r>
    </w:p>
    <w:p>
      <w:r>
        <w:t>le premier juge considère que le fait pour la défenderesse d'avoir signé</w:t>
      </w:r>
    </w:p>
    <w:p>
      <w:r>
        <w:t>les conditions générales et le tarif de la demanderesse n'a pas eu pour</w:t>
      </w:r>
    </w:p>
    <w:p>
      <w:r>
        <w:t>conséquence que les parties seraient revenues sur l'accord oral conclu</w:t>
      </w:r>
    </w:p>
    <w:p>
      <w:r>
        <w:t>précédemment.</w:t>
      </w:r>
    </w:p>
    <w:p>
      <w:r>
        <w:t>C.      La Clinique X.  SA recourt contre ce jugement en se prévalant</w:t>
      </w:r>
    </w:p>
    <w:p>
      <w:r>
        <w:t>d'une fausse application du droit matériel, d'arbitraire dans la consta-</w:t>
      </w:r>
    </w:p>
    <w:p>
      <w:r>
        <w:t>tation des faits et d'abus du pouvoir d'appréciation. Selon elle, la dé-</w:t>
      </w:r>
    </w:p>
    <w:p>
      <w:r>
        <w:t>fenderesse a soutenu successivement trois versions des faits, la dernière</w:t>
      </w:r>
    </w:p>
    <w:p>
      <w:r>
        <w:t>étant finalement soutenue en procédure. Le premier juge a dépassé les li-</w:t>
      </w:r>
    </w:p>
    <w:p>
      <w:r>
        <w:t>mites de son large pouvoir d'appréciation des preuves, et il a ainsi jugé</w:t>
      </w:r>
    </w:p>
    <w:p>
      <w:r>
        <w:t>de manière arbitraire, en retenant cette dernière version de la défende-</w:t>
      </w:r>
    </w:p>
    <w:p>
      <w:r>
        <w:t>resse. Les deux seuls éléments venant à l'appui de la version retenue par</w:t>
      </w:r>
    </w:p>
    <w:p>
      <w:r>
        <w:t>le tribunal sont les déclarations de la défenderesse elle-même, qui ne</w:t>
      </w:r>
    </w:p>
    <w:p>
      <w:r>
        <w:t>valent pas preuve, ainsi que les déclarations du témoin R. , dont la</w:t>
      </w:r>
    </w:p>
    <w:p>
      <w:r>
        <w:t>déposition manque d'objectivité et de clarté. A l'inverse, les éléments</w:t>
      </w:r>
    </w:p>
    <w:p>
      <w:r>
        <w:t>contredisant la version retenue par le premier juge sont multiples et fia-</w:t>
      </w:r>
    </w:p>
    <w:p>
      <w:r>
        <w:t>bles (la recourante en énumère dix, en pages 5 à 7 de son recours). Elle</w:t>
      </w:r>
    </w:p>
    <w:p>
      <w:r>
        <w:t>en déduit que le juge a fait une constatation arbitraire des faits, et</w:t>
      </w:r>
    </w:p>
    <w:p>
      <w:r>
        <w:t>qu'il a en conséquence faussement appliqué les articles 4 Cst. féd., 8 CC</w:t>
      </w:r>
    </w:p>
    <w:p>
      <w:r>
        <w:t>et 224 CPC. Il n'a pas non plus motivé son choix l'ayant amené à retenir</w:t>
      </w:r>
    </w:p>
    <w:p>
      <w:r>
        <w:t>le témoignage de R. . Il a enfin renversé la règle du fardeau de la preuve</w:t>
      </w:r>
    </w:p>
    <w:p>
      <w:r>
        <w:t>incombant à la défenderesse, en retenant qu'il appartenait à la</w:t>
      </w:r>
    </w:p>
    <w:p>
      <w:r>
        <w:t>demanderesse de faire entendre en tant que témoin de l'entretien Mme J. .</w:t>
      </w:r>
    </w:p>
    <w:p>
      <w:r>
        <w:t>En conséquence, il demande à la Cour "d'annuler" le jugement du Tribunal</w:t>
      </w:r>
    </w:p>
    <w:p>
      <w:r>
        <w:t>civil du district du Locle, et principalement d'allouer les conclusions</w:t>
      </w:r>
    </w:p>
    <w:p>
      <w:r>
        <w:t>prises dans la demande, subsidiairement de renvoyer la cause au premier</w:t>
      </w:r>
    </w:p>
    <w:p>
      <w:r>
        <w:t>juge pour nouvelle décision.</w:t>
      </w:r>
    </w:p>
    <w:p>
      <w:r>
        <w:t>D.      Le président du tribunal propose le rejet du recours, sans for-</w:t>
      </w:r>
    </w:p>
    <w:p>
      <w:r>
        <w:t>muler d'observations, mais en précisant "que le retard pris dans la noti-</w:t>
      </w:r>
    </w:p>
    <w:p>
      <w:r>
        <w:t>fication incombe à la recourante, laquelle a tardé à honorer les avances</w:t>
      </w:r>
    </w:p>
    <w:p>
      <w:r>
        <w:t>de frais requises". L'intimée n'a pas présenté d'observations.</w:t>
      </w:r>
    </w:p>
    <w:p>
      <w:r>
        <w:t>C O N S I D E R A N T</w:t>
      </w:r>
    </w:p>
    <w:p>
      <w:r>
        <w:t>1. Interjeté dans les formes et délai légaux, le recours est rece-</w:t>
      </w:r>
    </w:p>
    <w:p>
      <w:r>
        <w:t>vable.</w:t>
      </w:r>
    </w:p>
    <w:p>
      <w:r>
        <w:t>2.      Le premier juge fait application des règles sur le mandat, et il</w:t>
      </w:r>
    </w:p>
    <w:p>
      <w:r>
        <w:t>se réfère à un arrêt qui consacre le devoir du médecin de fournir à son</w:t>
      </w:r>
    </w:p>
    <w:p>
      <w:r>
        <w:t>patient une information minimale en matière économique (RSJ 1994, p.146,</w:t>
      </w:r>
    </w:p>
    <w:p>
      <w:r>
        <w:t>plus complet aux ATF 119 II 456). Toutefois, les prestations ici en cause</w:t>
      </w:r>
    </w:p>
    <w:p>
      <w:r>
        <w:t>ne sont pas celles du médecin, mais de la clinique. D'après la facture</w:t>
      </w:r>
    </w:p>
    <w:p>
      <w:r>
        <w:t>litigieuse, les frais de séjour proprement dit représentent environ la</w:t>
      </w:r>
    </w:p>
    <w:p>
      <w:r>
        <w:t>moitié des 5'072.40 francs, les autres frais étant de nature paramédicale</w:t>
      </w:r>
    </w:p>
    <w:p>
      <w:r>
        <w:t>(frais de salle d'opération, anesthésie, radiologie, laboratoire externe,</w:t>
      </w:r>
    </w:p>
    <w:p>
      <w:r>
        <w:t>médicaments, ...). Dans la mesure où certaines des prestations sont pure-</w:t>
      </w:r>
    </w:p>
    <w:p>
      <w:r>
        <w:t>ment hôtelières, on a affaire à un contrat innommé (ATF 120 II 237), dont</w:t>
      </w:r>
    </w:p>
    <w:p>
      <w:r>
        <w:t>le contenu se détermine d'après la convention elle-même ou selon le prin-</w:t>
      </w:r>
    </w:p>
    <w:p>
      <w:r>
        <w:t>cipe de la confiance (même arrêt). Dans la mesure où d'autres prestations</w:t>
      </w:r>
    </w:p>
    <w:p>
      <w:r>
        <w:t>sont d'ordre paramédical et visent à obtenir un résultat, le contrat de</w:t>
      </w:r>
    </w:p>
    <w:p>
      <w:r>
        <w:t>mandat est effectivement applicable, ce qui crée une obligation pour le</w:t>
      </w:r>
    </w:p>
    <w:p>
      <w:r>
        <w:t>mandataire d'une bonne et fidèle exécution de son mandat (art.398 al.1 CO,</w:t>
      </w:r>
    </w:p>
    <w:p>
      <w:r>
        <w:t>renvoyant à l'art.321e CO; ATF 119 II 456, cons.2, précité). Dans l'un et</w:t>
      </w:r>
    </w:p>
    <w:p>
      <w:r>
        <w:t>l'autre cas, la convention passée par les parties est finalement détermi-</w:t>
      </w:r>
    </w:p>
    <w:p>
      <w:r>
        <w:t>nante pour définir le prix à payer par la défenderesse.</w:t>
      </w:r>
    </w:p>
    <w:p>
      <w:r>
        <w:t>3.      Les constatations de fait lient la Cour de cassation, sauf arbi-</w:t>
      </w:r>
    </w:p>
    <w:p>
      <w:r>
        <w:t>traire, c'est-à-dire lorsque le juge a dépassé les limites du large pou-</w:t>
      </w:r>
    </w:p>
    <w:p>
      <w:r>
        <w:t>voir d'appréciation des preuves que la loi lui reconnaît en la matière</w:t>
      </w:r>
    </w:p>
    <w:p>
      <w:r>
        <w:t>(art.224 CPC). La recourante reprend la jurisprudence que citait déjà le</w:t>
      </w:r>
    </w:p>
    <w:p>
      <w:r>
        <w:t>premier juge (RJN 1984, p.95), en se référant à un passage supplémentaire,</w:t>
      </w:r>
    </w:p>
    <w:p>
      <w:r>
        <w:t>selon lequel le juge qui préfère une preuve à d'autres qui la contredisent</w:t>
      </w:r>
    </w:p>
    <w:p>
      <w:r>
        <w:t>doit justifier son choix avant de déclarer que tel fait est établi ou non.</w:t>
      </w:r>
    </w:p>
    <w:p>
      <w:r>
        <w:t>Le Tribunal fédéral, en application de l'article 8 CC, a précisé aussi que</w:t>
      </w:r>
    </w:p>
    <w:p>
      <w:r>
        <w:t>le juge ne pouvait pas, en faveur de la partie ayant la charge de la preu-</w:t>
      </w:r>
    </w:p>
    <w:p>
      <w:r>
        <w:t>ve, se fonder sur des faits simplement vraisemblables, et non dûment prou-</w:t>
      </w:r>
    </w:p>
    <w:p>
      <w:r>
        <w:t>vés (ATF 104 II 216, 220, cité par la recourante).</w:t>
      </w:r>
    </w:p>
    <w:p>
      <w:r>
        <w:t>a) La recourante reproche d'abord au premier juge d'avoir retenu</w:t>
      </w:r>
    </w:p>
    <w:p>
      <w:r>
        <w:t>ce qu'elle qualifie de "l'ultime version de la défenderesse", alors que</w:t>
      </w:r>
    </w:p>
    <w:p>
      <w:r>
        <w:t>celle-ci en aurait présenté deux autres antérieurement. Il est exact que</w:t>
      </w:r>
    </w:p>
    <w:p>
      <w:r>
        <w:t>la défenderesse, au travers de correspondances sous sa signature ou éma-</w:t>
      </w:r>
    </w:p>
    <w:p>
      <w:r>
        <w:t>nant de son mandataire, avait pu donner l'impression de n'être pas très</w:t>
      </w:r>
    </w:p>
    <w:p>
      <w:r>
        <w:t>rigoureuse dans les termes qu'elle employait; la demanderesse lui avait</w:t>
      </w:r>
    </w:p>
    <w:p>
      <w:r>
        <w:t>d'ailleurs reproché de faire des confusions entre les honoraires des mé-</w:t>
      </w:r>
    </w:p>
    <w:p>
      <w:r>
        <w:t>decins et la facture ici litigieuse. Ce reproche a toutefois été contesté</w:t>
      </w:r>
    </w:p>
    <w:p>
      <w:r>
        <w:t>le 3 juillet 1992 dans une lettre du mandataire de l'intimée (PL 10 dem.).</w:t>
      </w:r>
    </w:p>
    <w:p>
      <w:r>
        <w:t>En conséquence, le juge était fondé à retenir les faits tels qu'ils ont</w:t>
      </w:r>
    </w:p>
    <w:p>
      <w:r>
        <w:t>été présentés par les parties en procédure, soit dans la demande du 30</w:t>
      </w:r>
    </w:p>
    <w:p>
      <w:r>
        <w:t>mars 1994 de la recourante, et dans les explications fournies par la dé-</w:t>
      </w:r>
    </w:p>
    <w:p>
      <w:r>
        <w:t>fenderesse à l'audience de conciliation (art.343, 346 al.1 et 3, 147 al.3</w:t>
      </w:r>
    </w:p>
    <w:p>
      <w:r>
        <w:t>CPC). A cet égard, la recourante ne démontre pas en quoi il serait arbi-</w:t>
      </w:r>
    </w:p>
    <w:p>
      <w:r>
        <w:t>traire de retenir les versions présentées dans le cadre de l'introduction</w:t>
      </w:r>
    </w:p>
    <w:p>
      <w:r>
        <w:t>du litige. En conséquence, les constatations du premier juge sur les al-</w:t>
      </w:r>
    </w:p>
    <w:p>
      <w:r>
        <w:t>légués des parties en début de procédure doivent être retenues. Le noeud</w:t>
      </w:r>
    </w:p>
    <w:p>
      <w:r>
        <w:t>du litige est là.</w:t>
      </w:r>
    </w:p>
    <w:p>
      <w:r>
        <w:t>b) La recourante reproche ensuite au premier juge d'avoir écarté</w:t>
      </w:r>
    </w:p>
    <w:p>
      <w:r>
        <w:t>sa propre version au profit de celle de la défenderesse en se fondant sur</w:t>
      </w:r>
    </w:p>
    <w:p>
      <w:r>
        <w:t>deux seuls éléments : les déclarations de la défenderesse elle-même, ainsi</w:t>
      </w:r>
    </w:p>
    <w:p>
      <w:r>
        <w:t>que le témoignage de R. . Elle oppose à cette version, retenue à tort</w:t>
      </w:r>
    </w:p>
    <w:p>
      <w:r>
        <w:t>selon elle, dix éléments qui la contredisent.</w:t>
      </w:r>
    </w:p>
    <w:p>
      <w:r>
        <w:t>Sa critique est toutefois infondée : admettant qu'il appartenait</w:t>
      </w:r>
    </w:p>
    <w:p>
      <w:r>
        <w:t>à la défenderesse d'établir un accord entre parties sur un prix forfai-</w:t>
      </w:r>
    </w:p>
    <w:p>
      <w:r>
        <w:t>taire de 2'500 francs (art.8 CCS), le premier juge expose minutieusement</w:t>
      </w:r>
    </w:p>
    <w:p>
      <w:r>
        <w:t>ce qu'il peut déduire des témoignages recueillis, puis ce qui l'amène au</w:t>
      </w:r>
    </w:p>
    <w:p>
      <w:r>
        <w:t>vu d'un "bon nombre d'indices" à retenir la version des faits alléguée par</w:t>
      </w:r>
    </w:p>
    <w:p>
      <w:r>
        <w:t>la défenderesse et le témoin R.  (litt.C, p.4 à 6 du jugement). On ne voit</w:t>
      </w:r>
    </w:p>
    <w:p>
      <w:r>
        <w:t>pas dans ce raisonnement des éléments qui le rendraient intrinsèquement</w:t>
      </w:r>
    </w:p>
    <w:p>
      <w:r>
        <w:t>illogique, ou qui seraient en contradiction avec les pièces du dossier ou</w:t>
      </w:r>
    </w:p>
    <w:p>
      <w:r>
        <w:t>avec ce que les témoins ont déclaré à l'audience du 3 novembre 1994 (selon</w:t>
      </w:r>
    </w:p>
    <w:p>
      <w:r>
        <w:t>ce qui figure au chiffre 4 du jugement, p.2 et 3). Fondé sur ces divers</w:t>
      </w:r>
    </w:p>
    <w:p>
      <w:r>
        <w:t>éléments, le juge pouvait, sans arbitraire, déduire que les déclarations</w:t>
      </w:r>
    </w:p>
    <w:p>
      <w:r>
        <w:t>de la défenderesse sur l'existence d'un accord pour un prix forfaitaire</w:t>
      </w:r>
    </w:p>
    <w:p>
      <w:r>
        <w:t>maximum étaient établies, et du même coup écarter la contestation de la</w:t>
      </w:r>
    </w:p>
    <w:p>
      <w:r>
        <w:t>demanderesse qui veut s'en tenir à ses conditions générales et à son</w:t>
      </w:r>
    </w:p>
    <w:p>
      <w:r>
        <w:t>tarif, même qu'ils avaient été signés par la défenderesse le jour de son</w:t>
      </w:r>
    </w:p>
    <w:p>
      <w:r>
        <w:t>hospitalisation.</w:t>
      </w:r>
    </w:p>
    <w:p>
      <w:r>
        <w:t>Il est vrai que le premier juge a relevé que la recourante</w:t>
      </w:r>
    </w:p>
    <w:p>
      <w:r>
        <w:t>n'avait pas fait citer comme témoin de l'entretien la dénommée "Mme</w:t>
      </w:r>
    </w:p>
    <w:p>
      <w:r>
        <w:t>J. ". L'ancien code de procédure rappelait à cet égard qu'il est toujours</w:t>
      </w:r>
    </w:p>
    <w:p>
      <w:r>
        <w:t>loisible à l'adversaire de la partie à laquelle incombe la preuve de</w:t>
      </w:r>
    </w:p>
    <w:p>
      <w:r>
        <w:t>proposer un moyen de preuve contraire (art. 213 al.1 aCPC). Le nouveau</w:t>
      </w:r>
    </w:p>
    <w:p>
      <w:r>
        <w:t>code de procédure ne reprend pas cette disposition, mais le sens demeure :</w:t>
      </w:r>
    </w:p>
    <w:p>
      <w:r>
        <w:t>la recourante, à qui n'incombe pas la charge de la preuve, ne peut pas se</w:t>
      </w:r>
    </w:p>
    <w:p>
      <w:r>
        <w:t>voir reprocher le fait d'avoir omis de faire citer le témoin d'un entre-</w:t>
      </w:r>
    </w:p>
    <w:p>
      <w:r>
        <w:t>tien. Simplement, en présence d'un témoin qui avait assisté à cet entre-</w:t>
      </w:r>
    </w:p>
    <w:p>
      <w:r>
        <w:t>tien aux côtés de la défenderesse, et en l'absence d'éventuelles déclara-</w:t>
      </w:r>
    </w:p>
    <w:p>
      <w:r>
        <w:t>tions d'un témoin ayant assisté au même entretien aux côtés de la demande-</w:t>
      </w:r>
    </w:p>
    <w:p>
      <w:r>
        <w:t>resse, le juge pouvait à juste titre se référer aux explications du témoin</w:t>
      </w:r>
    </w:p>
    <w:p>
      <w:r>
        <w:t>présent. C'est ce qu'il a fait en l'espèce. Au demeurant, ce témoignage a</w:t>
      </w:r>
    </w:p>
    <w:p>
      <w:r>
        <w:t>été examiné avec toutes les réserves nécessaires, ainsi que l'y invitait</w:t>
      </w:r>
    </w:p>
    <w:p>
      <w:r>
        <w:t>la demanderesse (v.le procès-verbal de l'audience du 3.11.1994). Le juge a</w:t>
      </w:r>
    </w:p>
    <w:p>
      <w:r>
        <w:t>discuté de la force probante de ce témoignage en le confrontant à "un bon</w:t>
      </w:r>
    </w:p>
    <w:p>
      <w:r>
        <w:t>nombre d'indices". Son appréciation de cette preuve échappe à la critique.</w:t>
      </w:r>
    </w:p>
    <w:p>
      <w:r>
        <w:t>c) La recourante reproche enfin au juge d'avoir retenu comme</w:t>
      </w:r>
    </w:p>
    <w:p>
      <w:r>
        <w:t>déterminant l'accord passé oralement entre parties sur un prix forfaitaire</w:t>
      </w:r>
    </w:p>
    <w:p>
      <w:r>
        <w:t>de 2'500 francs, plutôt que les documents signés par la défenderesse. La</w:t>
      </w:r>
    </w:p>
    <w:p>
      <w:r>
        <w:t>signature des documents en question, intervenant juste après diverses ex-</w:t>
      </w:r>
    </w:p>
    <w:p>
      <w:r>
        <w:t>plications et un accord sur un prix forfaitaire, pouvait fort bien signi-</w:t>
      </w:r>
    </w:p>
    <w:p>
      <w:r>
        <w:t>fier (dans l'esprit de la défenderesse, mais de façon reconnaissable pour</w:t>
      </w:r>
    </w:p>
    <w:p>
      <w:r>
        <w:t>la demanderesse) que les prestations seraient celles découlant des condi-</w:t>
      </w:r>
    </w:p>
    <w:p>
      <w:r>
        <w:t>tions générales et de la liste du tarif, mais avec un prix global ne de-</w:t>
      </w:r>
    </w:p>
    <w:p>
      <w:r>
        <w:t>vant pas dépasser la convention antérieurement conclue oralement. L'exis-</w:t>
      </w:r>
    </w:p>
    <w:p>
      <w:r>
        <w:t>tence d'autres forfaits passés avec des patientes, la période d'hospitali-</w:t>
      </w:r>
    </w:p>
    <w:p>
      <w:r>
        <w:t>sation correspondant à des rénovations dans l'hôpital, ainsi que la teneur</w:t>
      </w:r>
    </w:p>
    <w:p>
      <w:r>
        <w:t>d'un téléphone entre la secrétaire d'un médecin opérant dans la clinique</w:t>
      </w:r>
    </w:p>
    <w:p>
      <w:r>
        <w:t>et l'administration de la clinique elle-même (cet entretien conduisant à</w:t>
      </w:r>
    </w:p>
    <w:p>
      <w:r>
        <w:t>l'articulation d'une fourchette de prix), tous ces éléments permettaient</w:t>
      </w:r>
    </w:p>
    <w:p>
      <w:r>
        <w:t>de retenir que les parties ne voulaient pas s'arrêter à l'application</w:t>
      </w:r>
    </w:p>
    <w:p>
      <w:r>
        <w:t>stricte d'un tarif, mais qu'elles voulaient prendre en compte d'autres</w:t>
      </w:r>
    </w:p>
    <w:p>
      <w:r>
        <w:t>éléments particuliers. Le premier juge n'a ainsi pas excédé son pouvoir</w:t>
      </w:r>
    </w:p>
    <w:p>
      <w:r>
        <w:t>d'appréciation, ni appliqué faussement l'article 224 CPC en retenant, au</w:t>
      </w:r>
    </w:p>
    <w:p>
      <w:r>
        <w:t>regard du principe de la confiance, que la demanderesse ne pouvait pas de</w:t>
      </w:r>
    </w:p>
    <w:p>
      <w:r>
        <w:t>bonne foi inférer de la signature des conditions générales et du tarif par</w:t>
      </w:r>
    </w:p>
    <w:p>
      <w:r>
        <w:t>la défenderesse, que cette dernière allait se voir appliquer le tarif usu-</w:t>
      </w:r>
    </w:p>
    <w:p>
      <w:r>
        <w:t>el et que ce qui venait d'être discuté et convenu oralement était tout</w:t>
      </w:r>
    </w:p>
    <w:p>
      <w:r>
        <w:t>simplement annulé.</w:t>
      </w:r>
    </w:p>
    <w:p>
      <w:r>
        <w:t>Cette appréciation, qui met en balance les différents éléments</w:t>
      </w:r>
    </w:p>
    <w:p>
      <w:r>
        <w:t>de preuve à disposition, échappe sans aucun doute au grief d'arbitraire et</w:t>
      </w:r>
    </w:p>
    <w:p>
      <w:r>
        <w:t>la recourante, dans son argumentation de nature essentiellement appella-</w:t>
      </w:r>
    </w:p>
    <w:p>
      <w:r>
        <w:t>toire, ne fait pas la démonstration du contraire.</w:t>
      </w:r>
    </w:p>
    <w:p>
      <w:r>
        <w:t>4.      Il suit de ce qui précède que le recours, mal fondé, doit être</w:t>
      </w:r>
    </w:p>
    <w:p>
      <w:r>
        <w:t>rejeté, ce qui entraîne la condamnation de la recourante aux frais de la</w:t>
      </w:r>
    </w:p>
    <w:p>
      <w:r>
        <w:t>procédure, mais sans dépens à l'intimée qui n'a pas procédé. Quant aux</w:t>
      </w:r>
    </w:p>
    <w:p>
      <w:r>
        <w:t>frais de la motivation écrite du jugement, demandée par la recourante, ils</w:t>
      </w:r>
    </w:p>
    <w:p>
      <w:r>
        <w:t>resteront à sa charge.</w:t>
      </w:r>
    </w:p>
    <w:p>
      <w:r>
        <w:t>Par ces motifs,</w:t>
      </w:r>
    </w:p>
    <w:p>
      <w:r>
        <w:t>LA COUR DE CASSATION CIVILE</w:t>
      </w:r>
    </w:p>
    <w:p>
      <w:r>
        <w:t>1. Rejette le recours.</w:t>
      </w:r>
    </w:p>
    <w:p>
      <w:r>
        <w:t>2. Condamne la recourante aux frais qu'elle a avancés par 440 francs, sans</w:t>
      </w:r>
    </w:p>
    <w:p>
      <w:r>
        <w:t>dépens à l'intimée.</w:t>
      </w:r>
    </w:p>
    <w:p>
      <w:r>
        <w:t>Neuchâtel, le 24 octobre 1996</w:t>
      </w:r>
    </w:p>
    <w:p>
      <w:r>
        <w:t>AU NOM DE LA COUR DE CASSATION CIVILE</w:t>
      </w:r>
    </w:p>
    <w:p>
      <w:r>
        <w:t>Le greffier                         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