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CCC.1995.7047 vom 23. Februar 1996</w:t>
      </w:r>
    </w:p>
    <w:p>
      <w:r>
        <w:t>NE Tribunal cantonal, 1996-02-23, FR</w:t>
      </w:r>
    </w:p>
    <w:p>
      <w:r>
        <w:rPr>
          <w:b/>
        </w:rPr>
        <w:t xml:space="preserve">Quelle: </w:t>
      </w:r>
      <w:r>
        <w:t>https://mcp.opencaselaw.ch/entscheid/ne_gerichte_CCC.1995.7047</w:t>
      </w:r>
    </w:p>
    <w:p>
      <w:r>
        <w:t>FR: NE_GERICHTE CCC.1995.7047 du 23 février 1996</w:t>
      </w:r>
    </w:p>
    <w:p>
      <w:r>
        <w:t>IT: NE_GERICHTE CCC.1995.7047 del 23 febbraio 1996</w:t>
      </w:r>
    </w:p>
    <w:p>
      <w:pPr>
        <w:pStyle w:val="Heading2"/>
      </w:pPr>
      <w:r>
        <w:t>Volltext</w:t>
      </w:r>
    </w:p>
    <w:p>
      <w:r>
        <w:t>A.      Le 18 janvier 1991, P. et Z., gara-</w:t>
      </w:r>
    </w:p>
    <w:p>
      <w:r>
        <w:t>giste à Sion, ont passé un contrat de vente et convention de paiement por-</w:t>
      </w:r>
    </w:p>
    <w:p>
      <w:r>
        <w:t>tant sur une voiture de marque "Ferrari 308 GTS quattro valvole". Le fi-</w:t>
      </w:r>
    </w:p>
    <w:p>
      <w:r>
        <w:t>nancement du contrat était assuré par la Banque X. à qui le vendeur</w:t>
      </w:r>
    </w:p>
    <w:p>
      <w:r>
        <w:t>Z. cédait tous ses droits. Les parties ont convenu d'un prix de vente</w:t>
      </w:r>
    </w:p>
    <w:p>
      <w:r>
        <w:t>de 135'000 francs. P. a payé 40'000 francs au comptant et</w:t>
      </w:r>
    </w:p>
    <w:p>
      <w:r>
        <w:t>s'est engagé à verser le solde en 60 mensualités de 2'131.60 francs, ce</w:t>
      </w:r>
    </w:p>
    <w:p>
      <w:r>
        <w:t>qui donne lieu à un prix de vente global de 160'597 francs. Le contrat</w:t>
      </w:r>
    </w:p>
    <w:p>
      <w:r>
        <w:t>mentionnait que P. était inscrit au Registre du commerce.</w:t>
      </w:r>
    </w:p>
    <w:p>
      <w:r>
        <w:t>L'article 6 des conditions du contrat prévoit ceci :</w:t>
      </w:r>
    </w:p>
    <w:p>
      <w:r>
        <w:t>"Si l'acheteur est en retard pour le paiement d'une</w:t>
      </w:r>
    </w:p>
    <w:p>
      <w:r>
        <w:t>ou plusieurs mensualités, la Banque X. peut exi-</w:t>
      </w:r>
    </w:p>
    <w:p>
      <w:r>
        <w:t>ger de la part de l'acheteur le règlement des men-</w:t>
      </w:r>
    </w:p>
    <w:p>
      <w:r>
        <w:t>sualités échues, et en plus des intérêts de retard</w:t>
      </w:r>
    </w:p>
    <w:p>
      <w:r>
        <w:t>et des frais. Si l'acheteur est en retard pour le</w:t>
      </w:r>
    </w:p>
    <w:p>
      <w:r>
        <w:t>paiement de deux mensualités représentant au minimum</w:t>
      </w:r>
    </w:p>
    <w:p>
      <w:r>
        <w:t>10 % du prix de vente total, d'une mensualité repré-</w:t>
      </w:r>
    </w:p>
    <w:p>
      <w:r>
        <w:t>sentant au minimum 25 % du prix de vente total, ou</w:t>
      </w:r>
    </w:p>
    <w:p>
      <w:r>
        <w:t>de la dernière mensualité, et que la Banque X. a</w:t>
      </w:r>
    </w:p>
    <w:p>
      <w:r>
        <w:t>mis en demeure sans succès l'acheteur en lui fixant</w:t>
      </w:r>
    </w:p>
    <w:p>
      <w:r>
        <w:t>un délai de 14 jours pour effectuer les versements</w:t>
      </w:r>
    </w:p>
    <w:p>
      <w:r>
        <w:t>arriérés, la Banque X. est en droit, soit d'exi-</w:t>
      </w:r>
    </w:p>
    <w:p>
      <w:r>
        <w:t>ger le paiement du solde restant dû, les intérêts de</w:t>
      </w:r>
    </w:p>
    <w:p>
      <w:r>
        <w:t>retard et les frais selon l'article 7 en sus, en un</w:t>
      </w:r>
    </w:p>
    <w:p>
      <w:r>
        <w:t>seul versement, soit de résilier le contrat ...</w:t>
      </w:r>
    </w:p>
    <w:p>
      <w:r>
        <w:t>Si la Banque X. résilie le contrat, les deux par-</w:t>
      </w:r>
    </w:p>
    <w:p>
      <w:r>
        <w:t>ties doivent restituer les prestations reçues. L'a-</w:t>
      </w:r>
    </w:p>
    <w:p>
      <w:r>
        <w:t>cheteur doit restituer l'objet de la vente à la Ban-</w:t>
      </w:r>
    </w:p>
    <w:p>
      <w:r>
        <w:t>que X. à première réquisition et effectuer les</w:t>
      </w:r>
    </w:p>
    <w:p>
      <w:r>
        <w:t>paiements suivants : un loyer approprié pour l'usage</w:t>
      </w:r>
    </w:p>
    <w:p>
      <w:r>
        <w:t>de l'objet de la vente, des dommages et intérêts</w:t>
      </w:r>
    </w:p>
    <w:p>
      <w:r>
        <w:t>pour une usure exceptionnelle, en particulier le</w:t>
      </w:r>
    </w:p>
    <w:p>
      <w:r>
        <w:t>remboursement des frais de réparation, les arriérés</w:t>
      </w:r>
    </w:p>
    <w:p>
      <w:r>
        <w:t>d'intérêts et les frais selon l'article 7, les frais</w:t>
      </w:r>
    </w:p>
    <w:p>
      <w:r>
        <w:t>de transport, ..."</w:t>
      </w:r>
    </w:p>
    <w:p>
      <w:r>
        <w:t>Un taux d'intérêts à 13,5 % a été fixé en cas de retard dans le</w:t>
      </w:r>
    </w:p>
    <w:p>
      <w:r>
        <w:t>paiement des mensualités. Le contrat a été inscrit au registre des réser-</w:t>
      </w:r>
    </w:p>
    <w:p>
      <w:r>
        <w:t>ves de propriété.</w:t>
      </w:r>
    </w:p>
    <w:p>
      <w:r>
        <w:t>B.      P. ne s'étant acquitté que partiellement des men-</w:t>
      </w:r>
    </w:p>
    <w:p>
      <w:r>
        <w:t>sualités échues, la Banque X. l'a sommé à plusieurs reprises de les</w:t>
      </w:r>
    </w:p>
    <w:p>
      <w:r>
        <w:t>payer avec menace de résilier le contrat. Par lettre recommandée du 10 mai</w:t>
      </w:r>
    </w:p>
    <w:p>
      <w:r>
        <w:t>1993, elle a résilié le contrat avec effet immédiat, en invitant P. à déposer le véhicule à sa succursale de Martigny. Cette lettre</w:t>
      </w:r>
    </w:p>
    <w:p>
      <w:r>
        <w:t>n'a pas été retirée à la poste par P.. Toutefois, ayant ap-</w:t>
      </w:r>
    </w:p>
    <w:p>
      <w:r>
        <w:t>pris par celui-ci que le véhicule se trouvait au Garage Q., à</w:t>
      </w:r>
    </w:p>
    <w:p>
      <w:r>
        <w:t>Neuchâtel, la Banque X. a informé, par lettre du 17 mai 1993, le gara-</w:t>
      </w:r>
    </w:p>
    <w:p>
      <w:r>
        <w:t>giste de la réserve de propriété et l'a mandaté pour le vendre pour son</w:t>
      </w:r>
    </w:p>
    <w:p>
      <w:r>
        <w:t>compte. Avec l'accord de la banque, le garage a en outre procédé à dif-</w:t>
      </w:r>
    </w:p>
    <w:p>
      <w:r>
        <w:t>férents travaux de réparation et d'entretien de la voiture. Selon les al-</w:t>
      </w:r>
    </w:p>
    <w:p>
      <w:r>
        <w:t>légations de la Banque X. (qui ne produit toutefois pas de contrat), le</w:t>
      </w:r>
    </w:p>
    <w:p>
      <w:r>
        <w:t>véhicule aurait été vendu par la suite à un tiers pour un montant de</w:t>
      </w:r>
    </w:p>
    <w:p>
      <w:r>
        <w:t>54'000 francs.</w:t>
      </w:r>
    </w:p>
    <w:p>
      <w:r>
        <w:t>Le 17 février 1995, la Banque X. a envoyé à P.</w:t>
      </w:r>
    </w:p>
    <w:p>
      <w:r>
        <w:t>un décompte concernant le contrat de vente. Il ressort de ce courrier que</w:t>
      </w:r>
    </w:p>
    <w:p>
      <w:r>
        <w:t>P. resterait devoir à la Banque X. 31'654.70 francs repré-</w:t>
      </w:r>
    </w:p>
    <w:p>
      <w:r>
        <w:t>sentant les mensualités dues jusqu'à la fin du contrat plus intérêts cou-</w:t>
      </w:r>
    </w:p>
    <w:p>
      <w:r>
        <w:t>rus ainsi que les factures du Garage Q., sous déduction du prix de la</w:t>
      </w:r>
    </w:p>
    <w:p>
      <w:r>
        <w:t>réalisation du véhicule.</w:t>
      </w:r>
    </w:p>
    <w:p>
      <w:r>
        <w:t>C. Suite au refus de P. de payer ce montant, la Banque</w:t>
      </w:r>
    </w:p>
    <w:p>
      <w:r>
        <w:t>X., qui a entre-temps changé de raison sociale en Y.SA, a</w:t>
      </w:r>
    </w:p>
    <w:p>
      <w:r>
        <w:t>introduit une poursuite contre lui le 31 mars 1995. P. a for-</w:t>
      </w:r>
    </w:p>
    <w:p>
      <w:r>
        <w:t>mé opposition totale au commandement de payer qui lui a été notifié le 25</w:t>
      </w:r>
    </w:p>
    <w:p>
      <w:r>
        <w:t>avril 1995.</w:t>
      </w:r>
    </w:p>
    <w:p>
      <w:r>
        <w:t>Par requête du 14 juillet 1995, Y.SA a sollicité la</w:t>
      </w:r>
    </w:p>
    <w:p>
      <w:r>
        <w:t>mainlevée provisoire de l'opposition formée par P.. La requé-</w:t>
      </w:r>
    </w:p>
    <w:p>
      <w:r>
        <w:t>rante a invoqué le contrat de vente signé par l'intimé. Elle se référait,</w:t>
      </w:r>
    </w:p>
    <w:p>
      <w:r>
        <w:t>entre autre, au décompte du 17 février 1995 ainsi qu'aux factures du Gara-</w:t>
      </w:r>
    </w:p>
    <w:p>
      <w:r>
        <w:t>ge Q.. P., à l'audience du 18 octobre 1995, a contesté le</w:t>
      </w:r>
    </w:p>
    <w:p>
      <w:r>
        <w:t>montant dû en faisant valoir en particulier une quittance de 76'000 francs</w:t>
      </w:r>
    </w:p>
    <w:p>
      <w:r>
        <w:t>concernant l'objet de la vente.</w:t>
      </w:r>
    </w:p>
    <w:p>
      <w:r>
        <w:t>D.      Par la décision dont est recours, le président suppléant du Tri-</w:t>
      </w:r>
    </w:p>
    <w:p>
      <w:r>
        <w:t>bunal civil du district de Boudry rejette la requête. Le premier juge es-</w:t>
      </w:r>
    </w:p>
    <w:p>
      <w:r>
        <w:t>time en effet qu'il ne peut pas prononcer la mainlevée car la poursui-</w:t>
      </w:r>
    </w:p>
    <w:p>
      <w:r>
        <w:t>vante, en se limitant à mentionner le taux de 13,5 %, n'a pas précisé dans</w:t>
      </w:r>
    </w:p>
    <w:p>
      <w:r>
        <w:t>le décompte quelle est la part des intérêts et des frais justifiés. Or, il</w:t>
      </w:r>
    </w:p>
    <w:p>
      <w:r>
        <w:t>ne lui appartient pas de refaire les calculs des intérêts courus et capi-</w:t>
      </w:r>
    </w:p>
    <w:p>
      <w:r>
        <w:t>talisés pour vérifier si le montant en poursuite est exigible. S'agissant</w:t>
      </w:r>
    </w:p>
    <w:p>
      <w:r>
        <w:t>des factures du Garage Q., le premier juge a en outre exposé qu'elles</w:t>
      </w:r>
    </w:p>
    <w:p>
      <w:r>
        <w:t>ne sauraient constituer un titre de mainlevée.</w:t>
      </w:r>
    </w:p>
    <w:p>
      <w:r>
        <w:t>E. Dans son recours, la recourante soutient que le taux d'intérêt</w:t>
      </w:r>
    </w:p>
    <w:p>
      <w:r>
        <w:t>de 13,5 % correspond au taux prévu par le contrat de vente conclu le 18</w:t>
      </w:r>
    </w:p>
    <w:p>
      <w:r>
        <w:t>janvier 1991. D'autre part, les factures, mentionnées dans son décompte,</w:t>
      </w:r>
    </w:p>
    <w:p>
      <w:r>
        <w:t>seraient justifiées dans la mesure où elles ont servi à vendre le véhicule</w:t>
      </w:r>
    </w:p>
    <w:p>
      <w:r>
        <w:t>dans les meilleures conditions. La recourante s'interroge en outre sur la</w:t>
      </w:r>
    </w:p>
    <w:p>
      <w:r>
        <w:t>quittance de 76'000 francs déposée par l'intimée dont il ne ressortirait</w:t>
      </w:r>
    </w:p>
    <w:p>
      <w:r>
        <w:t>pas qu'elle concerne le contrat de vente litigieux ou qu'elle ait été si-</w:t>
      </w:r>
    </w:p>
    <w:p>
      <w:r>
        <w:t>gnée par une personne l'engageant. Elle conclut à l'annulation de la déci-</w:t>
      </w:r>
    </w:p>
    <w:p>
      <w:r>
        <w:t>sion entreprise et à ce que la mainlevée provisoire de l'opposition formée</w:t>
      </w:r>
    </w:p>
    <w:p>
      <w:r>
        <w:t>par l'intimée soit prononcée.</w:t>
      </w:r>
    </w:p>
    <w:p>
      <w:r>
        <w:t>Ni l'intimé ni le président suppléant du tribunal ne présentent</w:t>
      </w:r>
    </w:p>
    <w:p>
      <w:r>
        <w:t>de réponse ou d'observations.</w:t>
      </w:r>
    </w:p>
    <w:p>
      <w:r>
        <w:t>C O N S I D E R A N T</w:t>
      </w:r>
    </w:p>
    <w:p>
      <w:r>
        <w:t>1.      Le recours a été interjeté dans le délai légal. Toutefois, il</w:t>
      </w:r>
    </w:p>
    <w:p>
      <w:r>
        <w:t>n'est pas motivé comme il devrait l'être (art.416 CPC). En effet il se</w:t>
      </w:r>
    </w:p>
    <w:p>
      <w:r>
        <w:t>borne à discuter certains faits retenus dans la décision attaquée sans</w:t>
      </w:r>
    </w:p>
    <w:p>
      <w:r>
        <w:t>exposer en quoi l'un des motifs de recours énumérés à l'article 415 CPC</w:t>
      </w:r>
    </w:p>
    <w:p>
      <w:r>
        <w:t>serait réalisé (fausse application du droit, arbitraire dans la constata-</w:t>
      </w:r>
    </w:p>
    <w:p>
      <w:r>
        <w:t>tion des faits ou violation des règles essentielles de procédure). Dès</w:t>
      </w:r>
    </w:p>
    <w:p>
      <w:r>
        <w:t>lors, faute de motivation suffisante, le recours est irrecevable.</w:t>
      </w:r>
    </w:p>
    <w:p>
      <w:r>
        <w:t>2.      A supposer recevable, il devrait être déclaré mal fondé. Le cré-</w:t>
      </w:r>
    </w:p>
    <w:p>
      <w:r>
        <w:t>ancier qui requiert la mainlevée de l'opposition formée par son débiteur</w:t>
      </w:r>
    </w:p>
    <w:p>
      <w:r>
        <w:t>doit établir qu'il est au bénéfice d'un titre valant reconnaissance de</w:t>
      </w:r>
    </w:p>
    <w:p>
      <w:r>
        <w:t>dette, ce que le juge doit vérifier d'office (RJN 1982, p.59, SJ 1984,</w:t>
      </w:r>
    </w:p>
    <w:p>
      <w:r>
        <w:t>p.389). En l'espèce, la recourante invoque un contrat de vente et conven-</w:t>
      </w:r>
    </w:p>
    <w:p>
      <w:r>
        <w:t>tion de paiement qui, comme l'a retenu à juste titre le premier juge, est</w:t>
      </w:r>
    </w:p>
    <w:p>
      <w:r>
        <w:t>un contrat de vente par acomptes. Lorsqu'il a été conclu par un vendeur</w:t>
      </w:r>
    </w:p>
    <w:p>
      <w:r>
        <w:t>professionnel, ce contrat est un titre à la mainlevée de l'opposition si,</w:t>
      </w:r>
    </w:p>
    <w:p>
      <w:r>
        <w:t>outre les conditions du contrat de vente ordinaire, il répond aux exigen-</w:t>
      </w:r>
    </w:p>
    <w:p>
      <w:r>
        <w:t>ces des articles 226a ss CO (Panchaud/Caprez, La mainlevée d'opposition, §</w:t>
      </w:r>
    </w:p>
    <w:p>
      <w:r>
        <w:t>71 II). Toutefois, si l'acheteur est inscrit au registre du commerce, ce</w:t>
      </w:r>
    </w:p>
    <w:p>
      <w:r>
        <w:t>qui est le cas de l'intimé, seuls les articles 226h al.2, 226i al.1 et</w:t>
      </w:r>
    </w:p>
    <w:p>
      <w:r>
        <w:t>226k CO sont applicables (art.226m al.4 CO). Selon l'article 226i al.1 CO,</w:t>
      </w:r>
    </w:p>
    <w:p>
      <w:r>
        <w:t>si l'acheteur est en demeure et que le vendeur résilie le contrat après</w:t>
      </w:r>
    </w:p>
    <w:p>
      <w:r>
        <w:t>avoir livré la chose, ils sont tenus de restituer les prestations qu'ils</w:t>
      </w:r>
    </w:p>
    <w:p>
      <w:r>
        <w:t>se sont faites. Le vendeur peut en outre réclamer un loyer équitable et</w:t>
      </w:r>
    </w:p>
    <w:p>
      <w:r>
        <w:t>une indemnité pour la détérioration de la chose. Il ne peut cependant exi-</w:t>
      </w:r>
    </w:p>
    <w:p>
      <w:r>
        <w:t>ger plus que ce qu'il aurait obtenu si le contrat avait été exécuté à</w:t>
      </w:r>
    </w:p>
    <w:p>
      <w:r>
        <w:t>temps. Ce texte est de droit impératif (ATF 96 II 186). D'ailleurs, l'ar-</w:t>
      </w:r>
    </w:p>
    <w:p>
      <w:r>
        <w:t>ticle 6 litt.b des conditions générales du contrat en cause, prévoit la</w:t>
      </w:r>
    </w:p>
    <w:p>
      <w:r>
        <w:t>même solution.</w:t>
      </w:r>
    </w:p>
    <w:p>
      <w:r>
        <w:t>En l'espèce, la recourante a résilié le contrat de vente le 10</w:t>
      </w:r>
    </w:p>
    <w:p>
      <w:r>
        <w:t>mai 1993. Elle a choisi, parmi les options que le contrat prévoyait en cas</w:t>
      </w:r>
    </w:p>
    <w:p>
      <w:r>
        <w:t>de demeure de l'acheteur, la résolution du contrat au sens de l'article</w:t>
      </w:r>
    </w:p>
    <w:p>
      <w:r>
        <w:t>226i CO. Dans ce cas les parties doivent restituer les prestations qu'el-</w:t>
      </w:r>
    </w:p>
    <w:p>
      <w:r>
        <w:t>les se sont faites, le vendeur pouvant en outre réclamer un loyer équita-</w:t>
      </w:r>
    </w:p>
    <w:p>
      <w:r>
        <w:t>ble et une indemnité pour la détérioration de la chose (art.226i al.1 CO).</w:t>
      </w:r>
    </w:p>
    <w:p>
      <w:r>
        <w:t>La recourante a pris possession du véhicule litigieux et elle en a dispo-</w:t>
      </w:r>
    </w:p>
    <w:p>
      <w:r>
        <w:t>sé. Elle ne peut dès lors prétendre au paiement des mensualités dues en</w:t>
      </w:r>
    </w:p>
    <w:p>
      <w:r>
        <w:t>vertu d'un contrat qui a été résolu ex tunc et ce contrat ne peut valoir</w:t>
      </w:r>
    </w:p>
    <w:p>
      <w:r>
        <w:t>comme titre de mainlevée pour les mensualités invoquées et les intérêts</w:t>
      </w:r>
    </w:p>
    <w:p>
      <w:r>
        <w:t>réclamés en poursuite. La recourante ne dispose pas non plus d'une recon-</w:t>
      </w:r>
    </w:p>
    <w:p>
      <w:r>
        <w:t>naissance de dette du débiteur pour les factures de réparation dont elle</w:t>
      </w:r>
    </w:p>
    <w:p>
      <w:r>
        <w:t>réclame le paiement. Dès lors, c'est à juste titre que la mainlevée de</w:t>
      </w:r>
    </w:p>
    <w:p>
      <w:r>
        <w:t>l'opposition a été rejetée.</w:t>
      </w:r>
    </w:p>
    <w:p>
      <w:r>
        <w:t>3.      Au vu de ce qui précède, le recours doit être rejeté, sous suite</w:t>
      </w:r>
    </w:p>
    <w:p>
      <w:r>
        <w:t>de frais.</w:t>
      </w:r>
    </w:p>
    <w:p>
      <w:r>
        <w:t>Par ces motifs,</w:t>
      </w:r>
    </w:p>
    <w:p>
      <w:r>
        <w:t>LA COUR DE CASSATION CIVILE</w:t>
      </w:r>
    </w:p>
    <w:p>
      <w:r>
        <w:t>1. Rejette le recours, irrecevable et au surplus mal fondé.</w:t>
      </w:r>
    </w:p>
    <w:p>
      <w:r>
        <w:t>2. Condamne la recourante aux frais qu'elle a avancés par 310 francs.</w:t>
      </w:r>
    </w:p>
    <w:p>
      <w:r>
        <w:t>Neuchâtel, le 23 février 1996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