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CCC.1995.7044 vom 5. Februar 1996</w:t>
      </w:r>
    </w:p>
    <w:p>
      <w:r>
        <w:t>NE Tribunal cantonal, 1996-02-05, FR</w:t>
      </w:r>
    </w:p>
    <w:p>
      <w:r>
        <w:rPr>
          <w:b/>
        </w:rPr>
        <w:t xml:space="preserve">Quelle: </w:t>
      </w:r>
      <w:r>
        <w:t>https://mcp.opencaselaw.ch/entscheid/ne_gerichte_CCC.1995.7044</w:t>
      </w:r>
    </w:p>
    <w:p>
      <w:r>
        <w:t>FR: NE_GERICHTE CCC.1995.7044 du 5 février 1996</w:t>
      </w:r>
    </w:p>
    <w:p>
      <w:r>
        <w:t>IT: NE_GERICHTE CCC.1995.7044 del 5 febbraio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Condamne le recourant aux frais qu'il a avancés par 440 francs.</w:t>
      </w:r>
    </w:p>
    <w:p>
      <w:r>
        <w:rPr>
          <w:b/>
        </w:rPr>
        <w:t>E. 3</w:t>
      </w:r>
    </w:p>
    <w:p>
      <w:r>
        <w:t>Condamne le recourant à verser à l'intimée 400 francs de dépens.</w:t>
      </w:r>
    </w:p>
    <w:p>
      <w:r>
        <w:t>Neuchâtel, le 5 février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