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CCC.1995.6957 vom 3. Juli 1995</w:t>
      </w:r>
    </w:p>
    <w:p>
      <w:r>
        <w:t>NE Tribunal cantonal, 1995-07-03, FR</w:t>
      </w:r>
    </w:p>
    <w:p>
      <w:r>
        <w:rPr>
          <w:b/>
        </w:rPr>
        <w:t xml:space="preserve">Quelle: </w:t>
      </w:r>
      <w:r>
        <w:t>https://mcp.opencaselaw.ch/entscheid/ne_gerichte_CCC.1995.6957</w:t>
      </w:r>
    </w:p>
    <w:p>
      <w:r>
        <w:t>FR: NE_GERICHTE CCC.1995.6957 du 3 juillet 1995</w:t>
      </w:r>
    </w:p>
    <w:p>
      <w:r>
        <w:t>IT: NE_GERICHTE CCC.1995.6957 del 3 luglio 1995</w:t>
      </w:r>
    </w:p>
    <w:p>
      <w:pPr>
        <w:pStyle w:val="Heading2"/>
      </w:pPr>
      <w:r>
        <w:t>Volltext</w:t>
      </w:r>
    </w:p>
    <w:p>
      <w:r>
        <w:t>A.      Les époux G. se sont mariés le 16 novembre 1981. Ils ont un enfant, L., née le 26 février 1978.</w:t>
      </w:r>
    </w:p>
    <w:p>
      <w:r>
        <w:t>L'époux G. a déposé une demande en divorce devant le Tribu-</w:t>
      </w:r>
    </w:p>
    <w:p>
      <w:r>
        <w:t>nal du district de La Chaux-de-Fonds le 13 janvier 1994. Le 2 juin 1994,</w:t>
      </w:r>
    </w:p>
    <w:p>
      <w:r>
        <w:t>la défenderesse a requis des mesures provisoires.</w:t>
      </w:r>
    </w:p>
    <w:p>
      <w:r>
        <w:t>Après une audience tenue le 6 décembre 1994, le président du</w:t>
      </w:r>
    </w:p>
    <w:p>
      <w:r>
        <w:t>Tribunal du district a rendu une ordonnance de mesures provisoires le 9</w:t>
      </w:r>
    </w:p>
    <w:p>
      <w:r>
        <w:t>mai 1995 par laquelle il attribue la garde de l'enfant à la mère, règle le</w:t>
      </w:r>
    </w:p>
    <w:p>
      <w:r>
        <w:t>droit de visite du père, donne acte à celui-ci qu'il s'est engagé à verser</w:t>
      </w:r>
    </w:p>
    <w:p>
      <w:r>
        <w:t>à son épouse, en faveur de sa fille L., chaque mois et d'avance, dès</w:t>
      </w:r>
    </w:p>
    <w:p>
      <w:r>
        <w:t>la date de la requête, une pension alimentaire de 1'000 francs, y compris</w:t>
      </w:r>
    </w:p>
    <w:p>
      <w:r>
        <w:t>l'allocation familiale, et condamne l'époux G. à payer à son épouse</w:t>
      </w:r>
    </w:p>
    <w:p>
      <w:r>
        <w:t>chaque mois et d'avance, dès la date de la requête, une contribution d'en-</w:t>
      </w:r>
    </w:p>
    <w:p>
      <w:r>
        <w:t>tretien de 550 francs (ch. 4).</w:t>
      </w:r>
    </w:p>
    <w:p>
      <w:r>
        <w:t>B. Dans son recours contre cette décision, l'époux G. invoque</w:t>
      </w:r>
    </w:p>
    <w:p>
      <w:r>
        <w:t>l'appréciation arbitraire des preuves par le premier juge qui a conduit à</w:t>
      </w:r>
    </w:p>
    <w:p>
      <w:r>
        <w:t>des erreurs de calculs concernant la situation financière des parties.</w:t>
      </w:r>
    </w:p>
    <w:p>
      <w:r>
        <w:t>Selon lui, il serait réduit au minimum vital. Il conclut à l'annulation du</w:t>
      </w:r>
    </w:p>
    <w:p>
      <w:r>
        <w:t>chiffre 4 de l'ordonnance précitée et à la constatation que l'intimée n'a</w:t>
      </w:r>
    </w:p>
    <w:p>
      <w:r>
        <w:t>droit à aucune pension, subsidiairement au renvoi du dossier pour nouvelle</w:t>
      </w:r>
    </w:p>
    <w:p>
      <w:r>
        <w:t>décision.</w:t>
      </w:r>
    </w:p>
    <w:p>
      <w:r>
        <w:t>En bref, il soutient que la décision :</w:t>
      </w:r>
    </w:p>
    <w:p>
      <w:r>
        <w:t>- sous-estime les revenus réalisés par l'intimée</w:t>
      </w:r>
    </w:p>
    <w:p>
      <w:r>
        <w:t>- a retenu à tort dans les charges de celle-ci la prime d'assurance mala-</w:t>
      </w:r>
    </w:p>
    <w:p>
      <w:r>
        <w:t>die de 306 francs par mois qui doit être prise en charge par les ser-</w:t>
      </w:r>
    </w:p>
    <w:p>
      <w:r>
        <w:t>vices sociaux ainsi qu'un autre montant de 480 francs pour l'entretien</w:t>
      </w:r>
    </w:p>
    <w:p>
      <w:r>
        <w:t>de L. alors que celui-ci est assuré entièrement par la pension de</w:t>
      </w:r>
    </w:p>
    <w:p>
      <w:r>
        <w:t>1'000 francs qu'il paie à l'intimée</w:t>
      </w:r>
    </w:p>
    <w:p>
      <w:r>
        <w:t>- a omis de tenir compte d'une déduction de ses propres revenus de 300</w:t>
      </w:r>
    </w:p>
    <w:p>
      <w:r>
        <w:t>francs par mois qu'il paie à l'office des poursuites.</w:t>
      </w:r>
    </w:p>
    <w:p>
      <w:r>
        <w:t>Le recourant allègue encore qu'il a été licencié le 21 avril</w:t>
      </w:r>
    </w:p>
    <w:p>
      <w:r>
        <w:t>1995 pour le 30 juin de sorte qu'il ne touchera plus que des prestations</w:t>
      </w:r>
    </w:p>
    <w:p>
      <w:r>
        <w:t>de chômage et que, depuis le 1er avril 1995, le loyer à sa charge est de</w:t>
      </w:r>
    </w:p>
    <w:p>
      <w:r>
        <w:t>550 francs et non de 507 francs.</w:t>
      </w:r>
    </w:p>
    <w:p>
      <w:r>
        <w:t>C.      Le président du Tribunal conclut au rejet du recours sans for-</w:t>
      </w:r>
    </w:p>
    <w:p>
      <w:r>
        <w:t>muler d'observations. L'intimée conclut également au rejet du recours sous</w:t>
      </w:r>
    </w:p>
    <w:p>
      <w:r>
        <w:t>suite de frais et dépens en contestant les griefs du recourant et en ob-</w:t>
      </w:r>
    </w:p>
    <w:p>
      <w:r>
        <w:t>servant que le salaire du recourant est plus élevé que celui retenu à tort</w:t>
      </w:r>
    </w:p>
    <w:p>
      <w:r>
        <w:t>par le premier juge alors que les charges de celui-ci sont moindres.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Il est constant que l'intimée est assistée par le service</w:t>
      </w:r>
    </w:p>
    <w:p>
      <w:r>
        <w:t>d'action sociale de Genève et qu'elle reçoit à ce titre 1'489 francs par</w:t>
      </w:r>
    </w:p>
    <w:p>
      <w:r>
        <w:t>mois dès le 1er décembre 1994. L'ordonnance de mesures provisoires retient</w:t>
      </w:r>
    </w:p>
    <w:p>
      <w:r>
        <w:t>en sus un "gain intermédiaire" de 275 francs par mois, sur la base de</w:t>
      </w:r>
    </w:p>
    <w:p>
      <w:r>
        <w:t>quittances de salaires pour une activité lucrative à temps partiel dans le</w:t>
      </w:r>
    </w:p>
    <w:p>
      <w:r>
        <w:t>courant de l'année 1994 (D/17/2/3/4). Toutefois, il résulte de l'aveu même</w:t>
      </w:r>
    </w:p>
    <w:p>
      <w:r>
        <w:t>de l'intimée qu'elle gagne davantage. Dans sa requête d'assistance judi-</w:t>
      </w:r>
    </w:p>
    <w:p>
      <w:r>
        <w:t>ciaire du 14 novembre 1994 (D/20 annexe), elle fait état d'un salaire net</w:t>
      </w:r>
    </w:p>
    <w:p>
      <w:r>
        <w:t>de 600 francs par mois et, dans son interrogatoire du 23 janvier 1995 d'un</w:t>
      </w:r>
    </w:p>
    <w:p>
      <w:r>
        <w:t>salaire de 500 francs par mois (D/22). Dès lors, c'est de façon erronée</w:t>
      </w:r>
    </w:p>
    <w:p>
      <w:r>
        <w:t>que le juge n'a retenu qu'un salaire de 275 francs.</w:t>
      </w:r>
    </w:p>
    <w:p>
      <w:r>
        <w:t>b) C'est également par erreur que le juge a compté dans les</w:t>
      </w:r>
    </w:p>
    <w:p>
      <w:r>
        <w:t>charges de l'intimée un montant de 480 francs par mois représentant le</w:t>
      </w:r>
    </w:p>
    <w:p>
      <w:r>
        <w:t>minimum vital d'entretien de l'enfant L., sans tenir compte de la</w:t>
      </w:r>
    </w:p>
    <w:p>
      <w:r>
        <w:t>pension de 1'000 francs que lui paie le recourant pour l'entretien de sa</w:t>
      </w:r>
    </w:p>
    <w:p>
      <w:r>
        <w:t>fille. Pour calculer les montants moyens nécessaires à l'entretien d'un</w:t>
      </w:r>
    </w:p>
    <w:p>
      <w:r>
        <w:t>enfant, on se réfère généralement aux recommandations émises par l'office</w:t>
      </w:r>
    </w:p>
    <w:p>
      <w:r>
        <w:t>de la jeunesse du Canton de Zürich en janvier 1988 (RFJ 1992, p.19). Dans</w:t>
      </w:r>
    </w:p>
    <w:p>
      <w:r>
        <w:t>le cas particulier, cette charge pour un enfant unique de 17 ans se monte</w:t>
      </w:r>
    </w:p>
    <w:p>
      <w:r>
        <w:t>à 815 francs, valeur novembre 1987. En effet, la part du loyer n'a pas à</w:t>
      </w:r>
    </w:p>
    <w:p>
      <w:r>
        <w:t>être prise en compte en l'espèce puisque, selon la constatation non atta-</w:t>
      </w:r>
    </w:p>
    <w:p>
      <w:r>
        <w:t>quée du premier juge sur ce point, celui-ci est payé par l'assistance pu-</w:t>
      </w:r>
    </w:p>
    <w:p>
      <w:r>
        <w:t>blique. D'autre part, la rubrique "soins et éducation" n'a pas à être</w:t>
      </w:r>
    </w:p>
    <w:p>
      <w:r>
        <w:t>prise en compte, car il s'agit-là de prestations en nature n'impliquant</w:t>
      </w:r>
    </w:p>
    <w:p>
      <w:r>
        <w:t>pas de charges financières. Actualisé en fonction du coût de la vie à la</w:t>
      </w:r>
    </w:p>
    <w:p>
      <w:r>
        <w:t>date de l'ordonnance, le coût total d'entretien de L. est de</w:t>
      </w:r>
    </w:p>
    <w:p>
      <w:r>
        <w:t>1'050 francs en chiffres ronds par mois. Déduction faite de la pension de</w:t>
      </w:r>
    </w:p>
    <w:p>
      <w:r>
        <w:t>1'000 francs, il reste à la charge de l'intimée 50 francs et non</w:t>
      </w:r>
    </w:p>
    <w:p>
      <w:r>
        <w:t>480 francs.</w:t>
      </w:r>
    </w:p>
    <w:p>
      <w:r>
        <w:t>c) Il ressort du dossier (D/17/18) que le recourant fait l'objet</w:t>
      </w:r>
    </w:p>
    <w:p>
      <w:r>
        <w:t>d'une saisie de ressources de l'office des poursuites de 200 francs par</w:t>
      </w:r>
    </w:p>
    <w:p>
      <w:r>
        <w:t>mois dès fin décembre 1994 (et non 300 francs comme il l'affirme). C'est</w:t>
      </w:r>
    </w:p>
    <w:p>
      <w:r>
        <w:t>également à tort que le juge n'a pas déduit ce montant des ressources du</w:t>
      </w:r>
    </w:p>
    <w:p>
      <w:r>
        <w:t>recourant.</w:t>
      </w:r>
    </w:p>
    <w:p>
      <w:r>
        <w:t>d) En revanche, il n'y a aucune appréciation arbitraire des</w:t>
      </w:r>
    </w:p>
    <w:p>
      <w:r>
        <w:t>preuves à avoir admis que la prime mensuelle d'assurance maladie de l'in-</w:t>
      </w:r>
    </w:p>
    <w:p>
      <w:r>
        <w:t>timée est à sa charge. Aucun élément du dossier ne permet de déduire</w:t>
      </w:r>
    </w:p>
    <w:p>
      <w:r>
        <w:t>qu'elle serait payée par le service d'aide sociale de Genève, en plus des</w:t>
      </w:r>
    </w:p>
    <w:p>
      <w:r>
        <w:t>prestations en espèces et du loyer.</w:t>
      </w:r>
    </w:p>
    <w:p>
      <w:r>
        <w:t>Pour le surplus, il va de soi que le juge ne pouvait tenir</w:t>
      </w:r>
    </w:p>
    <w:p>
      <w:r>
        <w:t>compte de l'allégation nouvelle du recourant concernant la résiliation de</w:t>
      </w:r>
    </w:p>
    <w:p>
      <w:r>
        <w:t>son contrat de travail et l'occupation d'un nouvel appartement avec un</w:t>
      </w:r>
    </w:p>
    <w:p>
      <w:r>
        <w:t>loyer plus élevé que celui qui ressort du dossier.</w:t>
      </w:r>
    </w:p>
    <w:p>
      <w:r>
        <w:t>3.      La constatation arbitraire des faits relevée ci-dessus ne cons-</w:t>
      </w:r>
    </w:p>
    <w:p>
      <w:r>
        <w:t>titue toutefois un motif de cassation que si elle a exercé une influence</w:t>
      </w:r>
    </w:p>
    <w:p>
      <w:r>
        <w:t>sur la décision attaquée (RJN 1980/81 p.99; 3 I 156). De même, selon la</w:t>
      </w:r>
    </w:p>
    <w:p>
      <w:r>
        <w:t>jurisprudence du Tribunal fédéral, il ne suffit pas que les motifs de la</w:t>
      </w:r>
    </w:p>
    <w:p>
      <w:r>
        <w:t>décision prétendument arbitraire soient insoutenables mais il faut que</w:t>
      </w:r>
    </w:p>
    <w:p>
      <w:r>
        <w:t>cette dernière soit arbitraire dans son résultat (ATF 109 I a) 22 et</w:t>
      </w:r>
    </w:p>
    <w:p>
      <w:r>
        <w:t>jurisprudence citée). Ce n'est pas le cas en l'espèce. Les erreurs</w:t>
      </w:r>
    </w:p>
    <w:p>
      <w:r>
        <w:t>commises au détriment du recourant sont compensées par une sous-estimation</w:t>
      </w:r>
    </w:p>
    <w:p>
      <w:r>
        <w:t>de ses revenus comme le relève l'intimée, de sorte que la fixation de la</w:t>
      </w:r>
    </w:p>
    <w:p>
      <w:r>
        <w:t>pension mise à sa charge n'en est pas affectée. Il ressort de la dernière</w:t>
      </w:r>
    </w:p>
    <w:p>
      <w:r>
        <w:t>attestation de salaire du recourant d'août 1994 (D/17) que son salaire</w:t>
      </w:r>
    </w:p>
    <w:p>
      <w:r>
        <w:t>net, y compris l'allocation familiale de base est de 4'592 francs. Il est</w:t>
      </w:r>
    </w:p>
    <w:p>
      <w:r>
        <w:t>constant que ce salaire est payé 13 fois par an. Après déduction de</w:t>
      </w:r>
    </w:p>
    <w:p>
      <w:r>
        <w:t>l'allocation familiale reversée à l'intimée, le salaire net est de</w:t>
      </w:r>
    </w:p>
    <w:p>
      <w:r>
        <w:t>4'412 francs; à raison de 13 salaires annuels, celui-ci s'élève à</w:t>
      </w:r>
    </w:p>
    <w:p>
      <w:r>
        <w:t>4'780 francs par mois et non à 4'171 francs, montant retenu pour le calcul</w:t>
      </w:r>
    </w:p>
    <w:p>
      <w:r>
        <w:t>de la pension par le premier juge.</w:t>
      </w:r>
    </w:p>
    <w:p>
      <w:r>
        <w:t>Après rectification des différentes erreurs relevées ci-dessus,</w:t>
      </w:r>
    </w:p>
    <w:p>
      <w:r>
        <w:t>la situation financière des parties se présente comme suit, calculée en</w:t>
      </w:r>
    </w:p>
    <w:p>
      <w:r>
        <w:t>francs.</w:t>
      </w:r>
    </w:p>
    <w:p>
      <w:r>
        <w:t>Des ressources du mari de 4'780 francs, il y a lieu de déduire</w:t>
      </w:r>
    </w:p>
    <w:p>
      <w:r>
        <w:t>les charges retenues dans la décision pour 2'206 francs, auxquelles s'a-</w:t>
      </w:r>
    </w:p>
    <w:p>
      <w:r>
        <w:t>joutent la retenue de l'office des poursuites de 200 francs et le minimum</w:t>
      </w:r>
    </w:p>
    <w:p>
      <w:r>
        <w:t>vital, soit la moitié du minimum vital d'un couple puisque le mari vit en</w:t>
      </w:r>
    </w:p>
    <w:p>
      <w:r>
        <w:t>concubinage, ce qui représente 700 francs, soit au total des charges pour</w:t>
      </w:r>
    </w:p>
    <w:p>
      <w:r>
        <w:t>3'106 francs, ce qui dégage un disponible de 1'674 francs.</w:t>
      </w:r>
    </w:p>
    <w:p>
      <w:r>
        <w:t>Les ressources de l'épouse sont constituées par les versements</w:t>
      </w:r>
    </w:p>
    <w:p>
      <w:r>
        <w:t>de l'aide sociale de 1'489 francs auxquels s'ajoutent des gains moyens de</w:t>
      </w:r>
    </w:p>
    <w:p>
      <w:r>
        <w:t>550 francs, au total 2'039 francs. Après déduction des assurances et im-</w:t>
      </w:r>
    </w:p>
    <w:p>
      <w:r>
        <w:t>pôts par 398 francs, de la contribution résiduelle à l'entretien de l'en-</w:t>
      </w:r>
    </w:p>
    <w:p>
      <w:r>
        <w:t>fant de 50 francs et du minimum vital pour une personne seule de</w:t>
      </w:r>
    </w:p>
    <w:p>
      <w:r>
        <w:t>1'000 francs, au total 1'448 francs, il reste un solde disponible de</w:t>
      </w:r>
    </w:p>
    <w:p>
      <w:r>
        <w:t>591 francs.</w:t>
      </w:r>
    </w:p>
    <w:p>
      <w:r>
        <w:t>Le disponible des deux époux est ainsi de 2'265 francs (1'674 +</w:t>
      </w:r>
    </w:p>
    <w:p>
      <w:r>
        <w:t>591). L'intimée peut prétendre, à titre de pension, à la moitié de ce dis-</w:t>
      </w:r>
    </w:p>
    <w:p>
      <w:r>
        <w:t>ponible, soit 1'132 francs par mois moins ses ressources nettes de</w:t>
      </w:r>
    </w:p>
    <w:p>
      <w:r>
        <w:t>591 francs, soit à 541 francs.</w:t>
      </w:r>
    </w:p>
    <w:p>
      <w:r>
        <w:t>En fixant le montant de la pension à 550 francs, le juge n'a en</w:t>
      </w:r>
    </w:p>
    <w:p>
      <w:r>
        <w:t>définitive pas excédé le pouvoir d'appréciation qui lui est reconnu en</w:t>
      </w:r>
    </w:p>
    <w:p>
      <w:r>
        <w:t>cette matière (RJN 1985 p.86 et jurisprudence).</w:t>
      </w:r>
    </w:p>
    <w:p>
      <w:r>
        <w:t>4.      Mal fondé, le recours doit être rejeté. La demande d'effet sus-</w:t>
      </w:r>
    </w:p>
    <w:p>
      <w:r>
        <w:t>pensif du recours sollicitée par le recourant est devenue sans objet</w:t>
      </w:r>
    </w:p>
    <w:p>
      <w:r>
        <w:t>puisque la décision attaquée est confirmée. Les deux parties plaident au</w:t>
      </w:r>
    </w:p>
    <w:p>
      <w:r>
        <w:t>bénéfice de l'assistance judiciaire et leurs mandataires ont droit à une</w:t>
      </w:r>
    </w:p>
    <w:p>
      <w:r>
        <w:t>indemnité d'avocat d'office.</w:t>
      </w:r>
    </w:p>
    <w:p>
      <w:r>
        <w:t>Par ces motifs,</w:t>
      </w:r>
    </w:p>
    <w:p>
      <w:r>
        <w:t>LA COUR DE CASSATION CIVILE</w:t>
      </w:r>
    </w:p>
    <w:p>
      <w:r>
        <w:t>1. Rejette le recours et confirme la décision attaquée.</w:t>
      </w:r>
    </w:p>
    <w:p>
      <w:r>
        <w:t>2. Met à la charge du recourant les frais, avancés pour lui par l'Etat,</w:t>
      </w:r>
    </w:p>
    <w:p>
      <w:r>
        <w:t>arrêtés à 330 francs.</w:t>
      </w:r>
    </w:p>
    <w:p>
      <w:r>
        <w:t>3. Fixe l'indemnité due par l'Etat à Me X. et Me Y.</w:t>
      </w:r>
    </w:p>
    <w:p>
      <w:r>
        <w:t>, avocates d'office des parties, à 300 francs chacune.</w:t>
      </w:r>
    </w:p>
    <w:p>
      <w:r>
        <w:t>4. Condamne le recourant à payer en main de l'Etat une indemnité de dépens</w:t>
      </w:r>
    </w:p>
    <w:p>
      <w:r>
        <w:t>due à l'intimée de 300 francs et dit que l'indemnité allouée à son avo-</w:t>
      </w:r>
    </w:p>
    <w:p>
      <w:r>
        <w:t>cat d'office reste à sa charge.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