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CCC.1995.6884 vom 27. März 1995</w:t>
      </w:r>
    </w:p>
    <w:p>
      <w:r>
        <w:t>NE Tribunal cantonal, 1995-03-27, FR</w:t>
      </w:r>
    </w:p>
    <w:p>
      <w:r>
        <w:rPr>
          <w:b/>
        </w:rPr>
        <w:t xml:space="preserve">Quelle: </w:t>
      </w:r>
      <w:r>
        <w:t>https://mcp.opencaselaw.ch/entscheid/ne_gerichte_CCC.1995.6884</w:t>
      </w:r>
    </w:p>
    <w:p>
      <w:r>
        <w:t>FR: NE_GERICHTE CCC.1995.6884 du 27 mars 1995</w:t>
      </w:r>
    </w:p>
    <w:p>
      <w:r>
        <w:t>IT: NE_GERICHTE CCC.1995.6884 del 27 marzo 1995</w:t>
      </w:r>
    </w:p>
    <w:p>
      <w:pPr>
        <w:pStyle w:val="Heading2"/>
      </w:pPr>
      <w:r>
        <w:t>Volltext</w:t>
      </w:r>
    </w:p>
    <w:p>
      <w:r>
        <w:t>A. L'Hôpital X. et G.T.</w:t>
      </w:r>
    </w:p>
    <w:p>
      <w:r>
        <w:t>sont liés depuis le 1er avril 1961 par un contrat de bail à ferme portant</w:t>
      </w:r>
    </w:p>
    <w:p>
      <w:r>
        <w:t>sur le domaine de l'hôpital [...] Le 15 février 1979, G.T. et l'hôpital ont conclu un nouveau bail à ferme. Le 1er mai 1985, ils ont conclu un avenant à ce con-</w:t>
      </w:r>
    </w:p>
    <w:p>
      <w:r>
        <w:t>trat par lequel ils le confirmaient globalement, n'y apportant que quel-</w:t>
      </w:r>
    </w:p>
    <w:p>
      <w:r>
        <w:t>ques modifications sur le fermage. Cet avenant a été approuvé par le Con-</w:t>
      </w:r>
    </w:p>
    <w:p>
      <w:r>
        <w:t>seil d'Etat. Par courrier du 12 avril 1990, l'hôpital a résilié le bail</w:t>
      </w:r>
    </w:p>
    <w:p>
      <w:r>
        <w:t>avec effet au 30 avril 1991, mais peu de temps après, il est revenu sur sa</w:t>
      </w:r>
    </w:p>
    <w:p>
      <w:r>
        <w:t>décision et a proposé à G.T. la "reconduction" du contrat pour 3</w:t>
      </w:r>
    </w:p>
    <w:p>
      <w:r>
        <w:t>ans, soit jusqu'au 30 avril 1994. Par courrier du 4 février 1991, adressé</w:t>
      </w:r>
    </w:p>
    <w:p>
      <w:r>
        <w:t>séparément à G.T. et à son fils E.T., ce dernier ayant été auto-</w:t>
      </w:r>
    </w:p>
    <w:p>
      <w:r>
        <w:t>risé à exploiter le domaine, la commission d'étude pour l'avenir du domai-</w:t>
      </w:r>
    </w:p>
    <w:p>
      <w:r>
        <w:t>ne de l'hôpital et le comité administratif de la fondation de l'Hôpital X. (ci-après : le comité administratif) ont confirmé l'accord in-</w:t>
      </w:r>
    </w:p>
    <w:p>
      <w:r>
        <w:t>tervenu entre parties le 30 janvier 1991, accord aux termes duquel "le</w:t>
      </w:r>
    </w:p>
    <w:p>
      <w:r>
        <w:t>bail actuel est maintenu et arrivera donc à échéance le 30 avril 1994". Le</w:t>
      </w:r>
    </w:p>
    <w:p>
      <w:r>
        <w:t>1er mai 1991, l'hôpital et G.T. ont conclu un second avenant au</w:t>
      </w:r>
    </w:p>
    <w:p>
      <w:r>
        <w:t>contrat du 15 février 1979 par lequel ils confirmaient à nouveau le bail</w:t>
      </w:r>
    </w:p>
    <w:p>
      <w:r>
        <w:t>initial qui "est prolongé jusqu'à son échéance, soit jusqu'au 30 avril</w:t>
      </w:r>
    </w:p>
    <w:p>
      <w:r>
        <w:t>1994". Le fermage annuel de cet avenant a été autorisé par le Conseil</w:t>
      </w:r>
    </w:p>
    <w:p>
      <w:r>
        <w:t>d'Etat. Enfin, par courrier recommandé du 24 février 1993, le comité admi-</w:t>
      </w:r>
    </w:p>
    <w:p>
      <w:r>
        <w:t>nistratif a résilié formellement pour le 30 avril 1994 le contrat de bail</w:t>
      </w:r>
    </w:p>
    <w:p>
      <w:r>
        <w:t>à ferme liant l'hôpital à G.T..</w:t>
      </w:r>
    </w:p>
    <w:p>
      <w:r>
        <w:t>B.      Par jugement du 19 décembre 1994, le président du Tribunal civil</w:t>
      </w:r>
    </w:p>
    <w:p>
      <w:r>
        <w:t>du district du Val-de-Ruz a ordonné l'expulsion de G.T. et E.T.</w:t>
      </w:r>
    </w:p>
    <w:p>
      <w:r>
        <w:t>du domaine de l'Hôpital X., mettant en outre à leur charge les</w:t>
      </w:r>
    </w:p>
    <w:p>
      <w:r>
        <w:t>frais de justice par 240 francs et les condamnant au versement d'une in-</w:t>
      </w:r>
    </w:p>
    <w:p>
      <w:r>
        <w:t>demnité de dépens de 500 francs.</w:t>
      </w:r>
    </w:p>
    <w:p>
      <w:r>
        <w:t>C. G.T. et E.T. recourent contre ce prononcé en invoquant</w:t>
      </w:r>
    </w:p>
    <w:p>
      <w:r>
        <w:t>l'arbitraire et la fausse application du droit.</w:t>
      </w:r>
    </w:p>
    <w:p>
      <w:r>
        <w:t>Ils concluent, sous suite de frais et dépens, à l'annulation du</w:t>
      </w:r>
    </w:p>
    <w:p>
      <w:r>
        <w:t>jugement entrepris et, principalement, à ce que la Cour de cassation, sta-</w:t>
      </w:r>
    </w:p>
    <w:p>
      <w:r>
        <w:t>tuant au fond, déclare nulle la résiliation du 24 février 1993 et rejette</w:t>
      </w:r>
    </w:p>
    <w:p>
      <w:r>
        <w:t>dans toutes ses conclusions la requête d'expulsion. Subsidiairement, ils</w:t>
      </w:r>
    </w:p>
    <w:p>
      <w:r>
        <w:t>concluent au renvoi du dossier à tel juge qu'il plaira à la Cour de dési-</w:t>
      </w:r>
    </w:p>
    <w:p>
      <w:r>
        <w:t>gner pour nouvelle décision.</w:t>
      </w:r>
    </w:p>
    <w:p>
      <w:r>
        <w:t>D.      Le président du Tribunal du district du Val-de-Ruz ne formule ni</w:t>
      </w:r>
    </w:p>
    <w:p>
      <w:r>
        <w:t>observations ni conclusions. Dans ses observations, l'intimé conclut au</w:t>
      </w:r>
    </w:p>
    <w:p>
      <w:r>
        <w:t>rejet du recours sous suite de frais et dépens.</w:t>
      </w:r>
    </w:p>
    <w:p>
      <w:r>
        <w:t>E.      Par ordonnance du 7 février 1995, le président de la Cour de</w:t>
      </w:r>
    </w:p>
    <w:p>
      <w:r>
        <w:t>cassation civile a suspendu l'exécution de la décision attaquée.</w:t>
      </w:r>
    </w:p>
    <w:p>
      <w:r>
        <w:t>C O N S I D E R A N T</w:t>
      </w:r>
    </w:p>
    <w:p>
      <w:r>
        <w:t>1. Interjeté dans les formes et délai légaux (art.416 CPC), le re-</w:t>
      </w:r>
    </w:p>
    <w:p>
      <w:r>
        <w:t>cours est recevable.</w:t>
      </w:r>
    </w:p>
    <w:p>
      <w:r>
        <w:t>2.      a) Les recourants se prévalent de l'article 415 al.1 let.b CPC</w:t>
      </w:r>
    </w:p>
    <w:p>
      <w:r>
        <w:t>qui prévoit comme motifs de cassation l'arbitraire dans la constatation</w:t>
      </w:r>
    </w:p>
    <w:p>
      <w:r>
        <w:t>des faits ou l'abus du pouvoir d'appréciation.</w:t>
      </w:r>
    </w:p>
    <w:p>
      <w:r>
        <w:t>Les constatations de fait lient la Cour de cassation, sauf arbi-</w:t>
      </w:r>
    </w:p>
    <w:p>
      <w:r>
        <w:t>traire, c'est-à-dire sauf lorsque le juge a dépassé les limites de son</w:t>
      </w:r>
    </w:p>
    <w:p>
      <w:r>
        <w:t>large pouvoir d'appréciation des preuves, par exemple en admettant un fait</w:t>
      </w:r>
    </w:p>
    <w:p>
      <w:r>
        <w:t>dénué de toute preuve ou en rejetant un fait indubitablement établi (RJN</w:t>
      </w:r>
    </w:p>
    <w:p>
      <w:r>
        <w:t>1988, p.41 et les arrêts cités).</w:t>
      </w:r>
    </w:p>
    <w:p>
      <w:r>
        <w:t>b) En l'espèce, le seul véritable grief d'arbitraire invoqué</w:t>
      </w:r>
    </w:p>
    <w:p>
      <w:r>
        <w:t>(cf. p.16 du recours) a trait à l'omission par le premier juge de considé-</w:t>
      </w:r>
    </w:p>
    <w:p>
      <w:r>
        <w:t>rer que l'avenant du 1er mai 1991 mentionné dans le jugement a été rempla-</w:t>
      </w:r>
    </w:p>
    <w:p>
      <w:r>
        <w:t>cé par un second avenant, du 1er mai 1991 également, soumis à la signature</w:t>
      </w:r>
    </w:p>
    <w:p>
      <w:r>
        <w:t>de G.T. par un courrier du 12 juin 1991, et qui prévoyait un</w:t>
      </w:r>
    </w:p>
    <w:p>
      <w:r>
        <w:t>autre fermage.</w:t>
      </w:r>
    </w:p>
    <w:p>
      <w:r>
        <w:t>Il est en effet établi que le bailleur a pratiqué le fermage de</w:t>
      </w:r>
    </w:p>
    <w:p>
      <w:r>
        <w:t>18'940 francs contenu dans le second avenant. Toutefois, les deux avenants</w:t>
      </w:r>
    </w:p>
    <w:p>
      <w:r>
        <w:t>ne diffèrent que sur la question du fermage. On peut donc considérer que</w:t>
      </w:r>
    </w:p>
    <w:p>
      <w:r>
        <w:t>le Conseil d'Etat avait déjà connaissance de la durée du bail résultant du</w:t>
      </w:r>
    </w:p>
    <w:p>
      <w:r>
        <w:t>second avenant, puisqu'il avait approuvé le premier, identique sur ce</w:t>
      </w:r>
    </w:p>
    <w:p>
      <w:r>
        <w:t>point. Dès lors, son approbation du nouvel avenant n'aurait dû porter que</w:t>
      </w:r>
    </w:p>
    <w:p>
      <w:r>
        <w:t>sur le montant du fermage. Or, un éventuel montant excessif de ce dernier</w:t>
      </w:r>
    </w:p>
    <w:p>
      <w:r>
        <w:t>n'aurait été nul que pour la partie qui aurait dépassé le montant licite</w:t>
      </w:r>
    </w:p>
    <w:p>
      <w:r>
        <w:t>et une telle nullité n'aurait pas affecté la validité du contrat (art.45</w:t>
      </w:r>
    </w:p>
    <w:p>
      <w:r>
        <w:t>LBFA). Ainsi, s'il est bien fondé, le grief reste sans influence sur le</w:t>
      </w:r>
    </w:p>
    <w:p>
      <w:r>
        <w:t>dispositif de la décision entreprise; il n'y a pas motif à cassation de ce</w:t>
      </w:r>
    </w:p>
    <w:p>
      <w:r>
        <w:t>chef.</w:t>
      </w:r>
    </w:p>
    <w:p>
      <w:r>
        <w:t>c) Quant aux autres griefs d'arbitraire soulevés par les</w:t>
      </w:r>
    </w:p>
    <w:p>
      <w:r>
        <w:t>recourants à l'encontre du jugement attaqué, ils ne se rapportent</w:t>
      </w:r>
    </w:p>
    <w:p>
      <w:r>
        <w:t>manifestement pas à la constatation des faits ni à un éventuel abus de</w:t>
      </w:r>
    </w:p>
    <w:p>
      <w:r>
        <w:t>pouvoir d'appréciation du premier juge, mais à l'interprétation juridique</w:t>
      </w:r>
    </w:p>
    <w:p>
      <w:r>
        <w:t>par celui-ci de faits établis. Ces griefs relèvent donc de l'application</w:t>
      </w:r>
    </w:p>
    <w:p>
      <w:r>
        <w:t>du droit au sens de l'article 415 al.1 let.a et seront examinés librement</w:t>
      </w:r>
    </w:p>
    <w:p>
      <w:r>
        <w:t>par la Cour dans les considérants suivants.</w:t>
      </w:r>
    </w:p>
    <w:p>
      <w:r>
        <w:t>3.      Les recourants se plaignent d'une violation du principe "in du-</w:t>
      </w:r>
    </w:p>
    <w:p>
      <w:r>
        <w:t>bio contra stipulatorem".</w:t>
      </w:r>
    </w:p>
    <w:p>
      <w:r>
        <w:t>a) Selon l'article 18  CO, pour apprécier la forme et les clau-</w:t>
      </w:r>
    </w:p>
    <w:p>
      <w:r>
        <w:t>ses d'un contrat, il y a lieu de rechercher la réelle et commune intention</w:t>
      </w:r>
    </w:p>
    <w:p>
      <w:r>
        <w:t>des parties. Si celle-ci ne peut être établie, on tablera sur la volonté</w:t>
      </w:r>
    </w:p>
    <w:p>
      <w:r>
        <w:t>probable des contractants. En vertu du principe de la confiance, le con-</w:t>
      </w:r>
    </w:p>
    <w:p>
      <w:r>
        <w:t>trat s'interprète d'après toutes les circonstances qui ont entouré sa con-</w:t>
      </w:r>
    </w:p>
    <w:p>
      <w:r>
        <w:t>clusion. Dans ce cadre, le juge recherche la solution la plus appropriée</w:t>
      </w:r>
    </w:p>
    <w:p>
      <w:r>
        <w:t>aux circonstances : on ne saurait admettre que les parties en auraient</w:t>
      </w:r>
    </w:p>
    <w:p>
      <w:r>
        <w:t>voulu une autre. En règle générale, les règles dispositives de la loi sau-</w:t>
      </w:r>
    </w:p>
    <w:p>
      <w:r>
        <w:t>vegardent de manière satisfaisante les intérêts des parties. Le contrac-</w:t>
      </w:r>
    </w:p>
    <w:p>
      <w:r>
        <w:t>tant qui entend y déroger doit manifester nettement sa volonté (ATF 115 II</w:t>
      </w:r>
    </w:p>
    <w:p>
      <w:r>
        <w:t>264 cons.5a; JT 1990 I 61 et citations). Enfin les clauses peu claires</w:t>
      </w:r>
    </w:p>
    <w:p>
      <w:r>
        <w:t>doivent être interprétées contre la partie qui les a rédigées (ATF 97 II</w:t>
      </w:r>
    </w:p>
    <w:p>
      <w:r>
        <w:t>72, 87 II 234).</w:t>
      </w:r>
    </w:p>
    <w:p>
      <w:r>
        <w:t>b) En l'espèce, la clause de l'avenant du 1er mai 1991 selon</w:t>
      </w:r>
    </w:p>
    <w:p>
      <w:r>
        <w:t>laquelle "le bail est prolongé jusqu'à son échéance, soit jusqu'au 30 a-</w:t>
      </w:r>
    </w:p>
    <w:p>
      <w:r>
        <w:t>vril 1994", ne prête pas à confusion. Il ne pouvait en effet échapper aux</w:t>
      </w:r>
    </w:p>
    <w:p>
      <w:r>
        <w:t>recourants qu'il s'agissait non d'une véritable prolongation mais de la</w:t>
      </w:r>
    </w:p>
    <w:p>
      <w:r>
        <w:t>confirmation de la durée de la reconduction tacitement convenue en 1988</w:t>
      </w:r>
    </w:p>
    <w:p>
      <w:r>
        <w:t>(v.cons.4b). Toute autre interprétation était exclue du fait déjà que les</w:t>
      </w:r>
    </w:p>
    <w:p>
      <w:r>
        <w:t>parties avaient prévu, le 4 février 1991, que le bail viendrait à échéance</w:t>
      </w:r>
    </w:p>
    <w:p>
      <w:r>
        <w:t>le 30 avril 1994. Cette échéance n'excluait pas une nouvelle reconduction</w:t>
      </w:r>
    </w:p>
    <w:p>
      <w:r>
        <w:t>tacite du contrat, une éventualité que l'hôpital a cependant formellement</w:t>
      </w:r>
    </w:p>
    <w:p>
      <w:r>
        <w:t>écartée par son courrier du 24 février 1993.</w:t>
      </w:r>
    </w:p>
    <w:p>
      <w:r>
        <w:t>Par ailleurs, si le bail à ferme de 1979 a bel et bien été rési-</w:t>
      </w:r>
    </w:p>
    <w:p>
      <w:r>
        <w:t>lié par l'hôpital pour le 30 avril 1991, il s'avère que cette résiliation,</w:t>
      </w:r>
    </w:p>
    <w:p>
      <w:r>
        <w:t>à supposer même qu'elle ait été valable, a été annulée d'un commun accord.</w:t>
      </w:r>
    </w:p>
    <w:p>
      <w:r>
        <w:t>En effet, les recourants ont tous deux contresigné le courrier à leur ad-</w:t>
      </w:r>
    </w:p>
    <w:p>
      <w:r>
        <w:t>resse par lequel l'hôpital confirmait que le bail actuel était maintenu.</w:t>
      </w:r>
    </w:p>
    <w:p>
      <w:r>
        <w:t>Qui plus est, les parties ont clairement indiqué dans leur avenant du 1er</w:t>
      </w:r>
    </w:p>
    <w:p>
      <w:r>
        <w:t>mai 1991 "qu'elles ont conclu un bail à ferme en date du 15 février 1979,</w:t>
      </w:r>
    </w:p>
    <w:p>
      <w:r>
        <w:t>bail qui a été résilié à l'époque, mais que les parties ont confirmé suite</w:t>
      </w:r>
    </w:p>
    <w:p>
      <w:r>
        <w:t>à l'annulation de la résiliation et aux termes duquel elles se réfèrent</w:t>
      </w:r>
    </w:p>
    <w:p>
      <w:r>
        <w:t>(...)". Ici non plus, la volonté des parties ne se prête pas à l'interpré-</w:t>
      </w:r>
    </w:p>
    <w:p>
      <w:r>
        <w:t>tation : un nouveau contrat n'a pas été passé, mais le précédent confirmé.</w:t>
      </w:r>
    </w:p>
    <w:p>
      <w:r>
        <w:t>Dès lors, les recourants ne sauraient de bonne foi se prévaloir du terme</w:t>
      </w:r>
    </w:p>
    <w:p>
      <w:r>
        <w:t>"reconduction" souvent utilisé par l'hôpital dans ses courriers entre 1990</w:t>
      </w:r>
    </w:p>
    <w:p>
      <w:r>
        <w:t>et 1991.</w:t>
      </w:r>
    </w:p>
    <w:p>
      <w:r>
        <w:t>4. L'article 8 de la loi fédérale sur le bail à ferme agricole</w:t>
      </w:r>
    </w:p>
    <w:p>
      <w:r>
        <w:t>(LBFA) a la teneur suivante :</w:t>
      </w:r>
    </w:p>
    <w:p>
      <w:r>
        <w:t>"1 Le bail est réputé reconduit sans changement pour les six an-</w:t>
      </w:r>
    </w:p>
    <w:p>
      <w:r>
        <w:t>nées suivantes :</w:t>
      </w:r>
    </w:p>
    <w:p>
      <w:r>
        <w:t>a.   s'il a été conclu pour une durée indéterminée et s'il n'a</w:t>
      </w:r>
    </w:p>
    <w:p>
      <w:r>
        <w:t>pas été résilié valablement;</w:t>
      </w:r>
    </w:p>
    <w:p>
      <w:r>
        <w:t>b.   s'il a été conclu pour une durée déterminée et s'il a été</w:t>
      </w:r>
    </w:p>
    <w:p>
      <w:r>
        <w:t>reconduit tacitement à l'échéance.</w:t>
      </w:r>
    </w:p>
    <w:p>
      <w:r>
        <w:t>2 L'accord prévoyant la reconduction pour une durée plus cour-</w:t>
      </w:r>
    </w:p>
    <w:p>
      <w:r>
        <w:t>te n'est valable que s'il est approuvé par l'autorité canto-</w:t>
      </w:r>
    </w:p>
    <w:p>
      <w:r>
        <w:t>nale. L'approbation doit être demandée dans les trois mois à</w:t>
      </w:r>
    </w:p>
    <w:p>
      <w:r>
        <w:t>compter du début de la reconduction du bail.</w:t>
      </w:r>
    </w:p>
    <w:p>
      <w:r>
        <w:t>3 Les dispositions sur la réduction de la durée initiale du</w:t>
      </w:r>
    </w:p>
    <w:p>
      <w:r>
        <w:t>bail sont applicables par analogie."</w:t>
      </w:r>
    </w:p>
    <w:p>
      <w:r>
        <w:t>a) Les recourants voient une violation de l'article 8 al.2 LBFA</w:t>
      </w:r>
    </w:p>
    <w:p>
      <w:r>
        <w:t>dans le fait que la "reconduction" de leur bail à ferme, intervenue selon</w:t>
      </w:r>
    </w:p>
    <w:p>
      <w:r>
        <w:t>eux le 1er mai 1991 pour trois ans, soit pour une durée inférieure à celle</w:t>
      </w:r>
    </w:p>
    <w:p>
      <w:r>
        <w:t>prévue par la loi (art.8 al.1 LBFA), n'a pas été approuvée par le Conseil</w:t>
      </w:r>
    </w:p>
    <w:p>
      <w:r>
        <w:t>d'Etat neuchâtelois. La convention portant reconduction, à savoir l'ave-</w:t>
      </w:r>
    </w:p>
    <w:p>
      <w:r>
        <w:t>nant du 1er mai 1991, serait dès lors nulle et ils pourraient se prévaloir</w:t>
      </w:r>
    </w:p>
    <w:p>
      <w:r>
        <w:t>de la durée légale de six ans qui porterait l'échéance du contrat au 30</w:t>
      </w:r>
    </w:p>
    <w:p>
      <w:r>
        <w:t>avril 1997. Partant, la résiliation au 30 avril 1994 serait nulle elle</w:t>
      </w:r>
    </w:p>
    <w:p>
      <w:r>
        <w:t>aussi et la requête d'expulsion infondée.</w:t>
      </w:r>
    </w:p>
    <w:p>
      <w:r>
        <w:t>b) Pour répondre au grief des recourants, il sied de rappeler</w:t>
      </w:r>
    </w:p>
    <w:p>
      <w:r>
        <w:t>que le contrat passé le 15 février 1979 l'avait été pour une durée initia-</w:t>
      </w:r>
    </w:p>
    <w:p>
      <w:r>
        <w:t>le de six ans, renouvelable tacitement de trois ans en trois ans (v. art.2</w:t>
      </w:r>
    </w:p>
    <w:p>
      <w:r>
        <w:t>dudit contrat). La première reconduction a eu lieu en 1985 pour une pé-</w:t>
      </w:r>
    </w:p>
    <w:p>
      <w:r>
        <w:t>riode de trois ans. En effet, selon son article 60 al.1, les dispositions</w:t>
      </w:r>
    </w:p>
    <w:p>
      <w:r>
        <w:t>de la LBFA sur la durée du bail ne s'appliquaient pas aux baux conclus ou</w:t>
      </w:r>
    </w:p>
    <w:p>
      <w:r>
        <w:t>reconduits, avant son entrée en vigueur le 20 octobre 1986. La seconde re-</w:t>
      </w:r>
    </w:p>
    <w:p>
      <w:r>
        <w:t>conduction, tacite celle-là, a donc eu lieu en 1988, mais cette fois pour</w:t>
      </w:r>
    </w:p>
    <w:p>
      <w:r>
        <w:t>six ans conformément à l'article 8 al.1 LBFA. Etant établi (v. cons.3b)</w:t>
      </w:r>
    </w:p>
    <w:p>
      <w:r>
        <w:t>que le bail de 1979 n'a pas été reconduit le 1er mai 1991, mais maintenu</w:t>
      </w:r>
    </w:p>
    <w:p>
      <w:r>
        <w:t>jusqu'à son échéance le 30 avril 1994, l'argument des recourants tombe à</w:t>
      </w:r>
    </w:p>
    <w:p>
      <w:r>
        <w:t>faux : le bail n'était pas sujet à prolongation entre 1988 et 1994.</w:t>
      </w:r>
    </w:p>
    <w:p>
      <w:r>
        <w:t>c) Dans une seconde hypothèse, les recourants prétendent que</w:t>
      </w:r>
    </w:p>
    <w:p>
      <w:r>
        <w:t>l'avenant au bail à ferme du 15 février 1979, signé le 1er mai 1985, doit</w:t>
      </w:r>
    </w:p>
    <w:p>
      <w:r>
        <w:t>être considéré comme un nouveau bail puisqu'il a fait suite à une résilia-</w:t>
      </w:r>
    </w:p>
    <w:p>
      <w:r>
        <w:t>tion du contrat de base. Le bail du 1er mai 1985 aurait eu une durée ini-</w:t>
      </w:r>
    </w:p>
    <w:p>
      <w:r>
        <w:t>tiale légale de six ans et serait arrivé à échéance le 30 avril 1991. Par</w:t>
      </w:r>
    </w:p>
    <w:p>
      <w:r>
        <w:t>conséquent, toute reconduction ou prolongation du contrat était, en avril</w:t>
      </w:r>
    </w:p>
    <w:p>
      <w:r>
        <w:t>1991, d'au moins six ans à défaut d'autorisation expresse du Département</w:t>
      </w:r>
    </w:p>
    <w:p>
      <w:r>
        <w:t>de l'agriculture et le bail arriverait à échéance le 30 avril 1997 et non</w:t>
      </w:r>
    </w:p>
    <w:p>
      <w:r>
        <w:t>1994.</w:t>
      </w:r>
    </w:p>
    <w:p>
      <w:r>
        <w:t>d) Toutefois, cette hypothèse aussi s'écroule dans la mesure</w:t>
      </w:r>
    </w:p>
    <w:p>
      <w:r>
        <w:t>déjà où, dans l'avenant du 1er mai 1985, tout comme dans celui du 1er mai</w:t>
      </w:r>
    </w:p>
    <w:p>
      <w:r>
        <w:t>1991 (v. cons.3b), il est précisé que "les parties ont conclu un bail à</w:t>
      </w:r>
    </w:p>
    <w:p>
      <w:r>
        <w:t>ferme en date du 15 janvier 1979, bail qui a été résilié à l'époque, mais</w:t>
      </w:r>
    </w:p>
    <w:p>
      <w:r>
        <w:t>que les parties confirment suite à l'annulation de la résiliation et au</w:t>
      </w:r>
    </w:p>
    <w:p>
      <w:r>
        <w:t>terme duquel elles se réfèrent (...)". Il est dès lors évident, ce que le</w:t>
      </w:r>
    </w:p>
    <w:p>
      <w:r>
        <w:t>premier juge a constaté, qu'en 1985 la volonté des parties n'était pas de</w:t>
      </w:r>
    </w:p>
    <w:p>
      <w:r>
        <w:t>conclure un nouveau contrat, mais de reconduire celui de 1979.</w:t>
      </w:r>
    </w:p>
    <w:p>
      <w:r>
        <w:t>5.      Il convient donc de rejeter le recours et de mettre les frais et</w:t>
      </w:r>
    </w:p>
    <w:p>
      <w:r>
        <w:t>dépens à la charge des recourants.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Met à la charge des recourants les frais judiciaires, qu'ils ont avan-</w:t>
      </w:r>
    </w:p>
    <w:p>
      <w:r>
        <w:t>cés par 550 francs, et une indemnité de dépens de 500 francs en faveur</w:t>
      </w:r>
    </w:p>
    <w:p>
      <w:r>
        <w:t>de l'intimée.</w:t>
      </w:r>
    </w:p>
    <w:p>
      <w:r>
        <w:t>Neuchâtel, le 27 mars 1995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