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CCC.1995.6878 vom 13. März 1995</w:t>
      </w:r>
    </w:p>
    <w:p>
      <w:r>
        <w:t>NE Tribunal cantonal, 1995-03-13, FR</w:t>
      </w:r>
    </w:p>
    <w:p>
      <w:r>
        <w:rPr>
          <w:b/>
        </w:rPr>
        <w:t xml:space="preserve">Quelle: </w:t>
      </w:r>
      <w:r>
        <w:t>https://mcp.opencaselaw.ch/entscheid/ne_gerichte_CCC.1995.6878</w:t>
      </w:r>
    </w:p>
    <w:p>
      <w:r>
        <w:t>FR: NE_GERICHTE CCC.1995.6878 du 13 mars 1995</w:t>
      </w:r>
    </w:p>
    <w:p>
      <w:r>
        <w:t>IT: NE_GERICHTE CCC.1995.6878 del 13 marzo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 la décision attaquée.</w:t>
      </w:r>
    </w:p>
    <w:p>
      <w:r>
        <w:t>Statuant au fond :</w:t>
      </w:r>
    </w:p>
    <w:p>
      <w:r>
        <w:rPr>
          <w:b/>
        </w:rPr>
        <w:t>E. 2</w:t>
      </w:r>
    </w:p>
    <w:p>
      <w:r>
        <w:t>Rejette la requête de mainlevée provisoire dans la poursuite no [...].</w:t>
      </w:r>
    </w:p>
    <w:p>
      <w:r>
        <w:rPr>
          <w:b/>
        </w:rPr>
        <w:t>E. 3</w:t>
      </w:r>
    </w:p>
    <w:p>
      <w:r>
        <w:t>Met à la charge de D. les frais de première instance qu'il</w:t>
      </w:r>
    </w:p>
    <w:p>
      <w:r>
        <w:t>a avancés par 80 francs, ceux de l'instance de recours, avancés par le</w:t>
      </w:r>
    </w:p>
    <w:p>
      <w:r>
        <w:t>recourant, arrêtés à 160 francs, ainsi qu'une indemnité de dépens de 40</w:t>
      </w:r>
    </w:p>
    <w:p>
      <w:r>
        <w:t>francs à payer au recourant.</w:t>
      </w:r>
    </w:p>
    <w:p>
      <w:r>
        <w:t>Neuchâtel, le 13 mars 1995</w:t>
      </w:r>
    </w:p>
    <w:p>
      <w:r>
        <w:t>AU NOM DE LA COUR DE CASSATION CIVILE</w:t>
      </w:r>
    </w:p>
    <w:p>
      <w:r>
        <w:t>Le greffier                         Le président</w:t>
      </w:r>
    </w:p>
    <w:p>
      <w:r>
        <w:rPr>
          <w:b/>
        </w:rPr>
        <w:t>E. 5</w:t>
      </w:r>
    </w:p>
    <w:p>
      <w:r>
        <w:t>L'intimé qui succombe supportera les frais des deux instances ainsi que des dépens pour l'instance de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