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CC.1997.710 vom 8. März 1999</w:t>
      </w:r>
    </w:p>
    <w:p>
      <w:r>
        <w:t>NE Tribunal cantonal, 1999-03-08, FR</w:t>
      </w:r>
    </w:p>
    <w:p>
      <w:r>
        <w:rPr>
          <w:b/>
        </w:rPr>
        <w:t xml:space="preserve">Quelle: </w:t>
      </w:r>
      <w:r>
        <w:t>https://mcp.opencaselaw.ch/entscheid/ne_gerichte_CC.1997.710</w:t>
      </w:r>
    </w:p>
    <w:p>
      <w:r>
        <w:t>FR: NE_GERICHTE CC.1997.710 du 8 mars 1999</w:t>
      </w:r>
    </w:p>
    <w:p>
      <w:r>
        <w:t>IT: NE_GERICHTE CC.1997.710 del 8 marzo 1999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Interdire aux mêmes de proposer la signature et l'envoi</w:t>
      </w:r>
    </w:p>
    <w:p>
      <w:r>
        <w:t>à la requérante d'une lettre-type qu'ils ont préparée et</w:t>
      </w:r>
    </w:p>
    <w:p>
      <w:r>
        <w:t>par laquelle les expéditeurs chargent C.  S.A.</w:t>
      </w:r>
    </w:p>
    <w:p>
      <w:r>
        <w:t>d'avoir à informer la requise en cas d'alarme.</w:t>
      </w:r>
    </w:p>
    <w:p>
      <w:r>
        <w:rPr>
          <w:b/>
        </w:rPr>
        <w:t>E. 3</w:t>
      </w:r>
    </w:p>
    <w:p>
      <w:r>
        <w:t>Interdire aux mêmes tous propos ou publicité comparative</w:t>
      </w:r>
    </w:p>
    <w:p>
      <w:r>
        <w:t>contenant des indications techniques ou financières sur les</w:t>
      </w:r>
    </w:p>
    <w:p>
      <w:r>
        <w:t>prestations de la requérante sans les lui avoir au préala-</w:t>
      </w:r>
    </w:p>
    <w:p>
      <w:r>
        <w:t>ble soumises et avoir obtenu son accord.</w:t>
      </w:r>
    </w:p>
    <w:p>
      <w:r>
        <w:rPr>
          <w:b/>
        </w:rPr>
        <w:t>E. 4</w:t>
      </w:r>
    </w:p>
    <w:p>
      <w:r>
        <w:t>Condamner la défenderesse à payer à la demanderesse, à</w:t>
      </w:r>
    </w:p>
    <w:p>
      <w:r>
        <w:t>titre de dommages-intérêts et de remise du gain, la somme</w:t>
      </w:r>
    </w:p>
    <w:p>
      <w:r>
        <w:t>de Fr. 8'000.--, ou ce que justice connaîtra, avec intérêt</w:t>
      </w:r>
    </w:p>
    <w:p>
      <w:r>
        <w:t>à 5 % l'an dès ce jour.</w:t>
      </w:r>
    </w:p>
    <w:p>
      <w:r>
        <w:rPr>
          <w:b/>
        </w:rPr>
        <w:t>E. 5</w:t>
      </w:r>
    </w:p>
    <w:p>
      <w:r>
        <w:t>Condamner la défenderesse à payer à la demanderesse, à</w:t>
      </w:r>
    </w:p>
    <w:p>
      <w:r>
        <w:t>titre de réparation morale, la somme de Fr. 10'000.--, ou</w:t>
      </w:r>
    </w:p>
    <w:p>
      <w:r>
        <w:t>ce que justice connaîtra, avec intérêt à 5 % dès ce jour.</w:t>
      </w:r>
    </w:p>
    <w:p>
      <w:r>
        <w:rPr>
          <w:b/>
        </w:rPr>
        <w:t>E. 6</w:t>
      </w:r>
    </w:p>
    <w:p>
      <w:r>
        <w:t>Ordonner la publication, aux frais de la défenderesse,</w:t>
      </w:r>
    </w:p>
    <w:p>
      <w:r>
        <w:t>du jugement dans les quotidiens L'Impartial et L'Express.</w:t>
      </w:r>
    </w:p>
    <w:p>
      <w:r>
        <w:rPr>
          <w:b/>
        </w:rPr>
        <w:t>E. 7</w:t>
      </w:r>
    </w:p>
    <w:p>
      <w:r>
        <w:t>Sous suite de frais et dépens".</w:t>
      </w:r>
    </w:p>
    <w:p>
      <w:r>
        <w:t>Elle fait en bref valoir que les documents incriminés tombent</w:t>
      </w:r>
    </w:p>
    <w:p>
      <w:r>
        <w:t>sous le coup des articles 2, 3 litt.e et 4 litt.a LCD. Elle a ainsi droit</w:t>
      </w:r>
    </w:p>
    <w:p>
      <w:r>
        <w:t>à l'interdiction requise. De plus, la défenderesse s'est rendue coupable</w:t>
      </w:r>
    </w:p>
    <w:p>
      <w:r>
        <w:t>d'actes illicites et répond du dommage qu'elle lui a occasionné, soit la</w:t>
      </w:r>
    </w:p>
    <w:p>
      <w:r>
        <w:t>perte d'environ 7 contrats à 1'140 francs, le préjudice subi étant d'au</w:t>
      </w:r>
    </w:p>
    <w:p>
      <w:r>
        <w:t>moins 8'000 francs. Elle a également droit à 10'000 francs d'indemnité</w:t>
      </w:r>
    </w:p>
    <w:p>
      <w:r>
        <w:t>pour tort moral, compte tenu des difficultés considérables qu'elle éprou-</w:t>
      </w:r>
    </w:p>
    <w:p>
      <w:r>
        <w:t>vera pour sauvegarder le renom de sa raison sociale et celui de ses repré-</w:t>
      </w:r>
    </w:p>
    <w:p>
      <w:r>
        <w:t>sentants et agents dans le canton. La publication du jugement dans L'Im-</w:t>
      </w:r>
    </w:p>
    <w:p>
      <w:r>
        <w:t>partial et dans L'Express s'impose également dans le but de sauver ce qui</w:t>
      </w:r>
    </w:p>
    <w:p>
      <w:r>
        <w:t>peut encore l'être de sa réputation.</w:t>
      </w:r>
    </w:p>
    <w:p>
      <w:r>
        <w:t>F.      A. a conclu au rejet de la demande sous suite de frais et</w:t>
      </w:r>
    </w:p>
    <w:p>
      <w:r>
        <w:t>dépens.</w:t>
      </w:r>
    </w:p>
    <w:p>
      <w:r>
        <w:t>Elle conteste que les conditions d'inexactitude, de tromperie,</w:t>
      </w:r>
    </w:p>
    <w:p>
      <w:r>
        <w:t>de dénigrement ou de parasitisme exigées pour l'application de l'article 3</w:t>
      </w:r>
    </w:p>
    <w:p>
      <w:r>
        <w:t>litt.e LCD soient réalisées. De plus, la lettre-type qu'elle a préparée</w:t>
      </w:r>
    </w:p>
    <w:p>
      <w:r>
        <w:t>n'entrave pas les relations entre C. et ses clients, puisqu'elle tend</w:t>
      </w:r>
    </w:p>
    <w:p>
      <w:r>
        <w:t>uniquement à changer le service d'intervention, sans amener ceux-ci à rom-</w:t>
      </w:r>
    </w:p>
    <w:p>
      <w:r>
        <w:t>pre un contrat. L'article 4 LCD n'est ainsi pas applicable. Elle conteste</w:t>
      </w:r>
    </w:p>
    <w:p>
      <w:r>
        <w:t>par ailleurs, s'agissant des dommages-intérêts réclamés, tout dommage pour</w:t>
      </w:r>
    </w:p>
    <w:p>
      <w:r>
        <w:t>la demanderesse, comme toute atteinte à la réputation de celle-ci qui</w:t>
      </w:r>
    </w:p>
    <w:p>
      <w:r>
        <w:t>puisse justifier une indemnité pour tort moral.</w:t>
      </w:r>
    </w:p>
    <w:p>
      <w:r>
        <w:t>C O N S I D E R A N T</w:t>
      </w:r>
    </w:p>
    <w:p>
      <w:r>
        <w:t>1.      La société demanderesse fonde sa demande sur la loi sur la con-</w:t>
      </w:r>
    </w:p>
    <w:p>
      <w:r>
        <w:t>currence déloyale. Une des Cours civiles du Tribunal cantonal est ainsi</w:t>
      </w:r>
    </w:p>
    <w:p>
      <w:r>
        <w:t>compétente pour statuer (art.9 OJN a contrario).</w:t>
      </w:r>
    </w:p>
    <w:p>
      <w:r>
        <w:t>2. S'agissant des documents portant la date du 14 septembre 1995</w:t>
      </w:r>
    </w:p>
    <w:p>
      <w:r>
        <w:t>(lettre-circulaire et analyse de prestations), ils tombent indiscutable-</w:t>
      </w:r>
    </w:p>
    <w:p>
      <w:r>
        <w:t>ment sous le coup de l'article 3 litt.e LCD. La Cour civile peut à cet</w:t>
      </w:r>
    </w:p>
    <w:p>
      <w:r>
        <w:t>égard faire sien le considérant de la Cour de cassation civile qui s'y</w:t>
      </w:r>
    </w:p>
    <w:p>
      <w:r>
        <w:t>rapporte (cons.2).</w:t>
      </w:r>
    </w:p>
    <w:p>
      <w:r>
        <w:t>La publicité comparative est licite, si elle se tient dans les</w:t>
      </w:r>
    </w:p>
    <w:p>
      <w:r>
        <w:t>limites fixées par l'article 3 litt.e LCD. En l'espèce, elle outrepasse</w:t>
      </w:r>
    </w:p>
    <w:p>
      <w:r>
        <w:t>ces limites sur trois points :</w:t>
      </w:r>
    </w:p>
    <w:p>
      <w:r>
        <w:t>- Elle avance un coût de 10'500 francs pour les prestations</w:t>
      </w:r>
    </w:p>
    <w:p>
      <w:r>
        <w:t>C.. Or rien ne permet de retenir que celles-ci s'élèvent à ce</w:t>
      </w:r>
    </w:p>
    <w:p>
      <w:r>
        <w:t>chiffre. Bien au contraire, sur la base des contrats déposés</w:t>
      </w:r>
    </w:p>
    <w:p>
      <w:r>
        <w:t>(D.4/28 ss), ce chiffre ne paraît correspondre à aucune</w:t>
      </w:r>
    </w:p>
    <w:p>
      <w:r>
        <w:t>réalité. Il apparaît au contraire que le chiffre avancé par la</w:t>
      </w:r>
    </w:p>
    <w:p>
      <w:r>
        <w:t>société demanderesse de 190 francs par mois corresponde davan-</w:t>
      </w:r>
    </w:p>
    <w:p>
      <w:r>
        <w:t>tage à la réalité.</w:t>
      </w:r>
    </w:p>
    <w:p>
      <w:r>
        <w:t>- Que l'on prenne le montant global de 10'500 francs ou un mon-</w:t>
      </w:r>
    </w:p>
    <w:p>
      <w:r>
        <w:t>tant inférieur, le gain réalisé ne correspond en aucun cas à</w:t>
      </w:r>
    </w:p>
    <w:p>
      <w:r>
        <w:t>55 %, comme l'indique la circulaire de A. (D.4/3).</w:t>
      </w:r>
    </w:p>
    <w:p>
      <w:r>
        <w:t>- Au surplus, les prestations offertes ne sont pas parfaitement</w:t>
      </w:r>
    </w:p>
    <w:p>
      <w:r>
        <w:t>identiques, puisque dans le cas C. la police peut intervenir,</w:t>
      </w:r>
    </w:p>
    <w:p>
      <w:r>
        <w:t>évidemment avec des pouvoirs propres, ce qui n'est pas le cas</w:t>
      </w:r>
    </w:p>
    <w:p>
      <w:r>
        <w:t>de A..</w:t>
      </w:r>
    </w:p>
    <w:p>
      <w:r>
        <w:t>Comme l'indique l'arrêt de la Cour de cassation civile, le ca-</w:t>
      </w:r>
    </w:p>
    <w:p>
      <w:r>
        <w:t>ractère parasitaire, fallacieux et illicite de la démarche publicitaire</w:t>
      </w:r>
    </w:p>
    <w:p>
      <w:r>
        <w:t>contestée est évident.</w:t>
      </w:r>
    </w:p>
    <w:p>
      <w:r>
        <w:t>La question est plus délicate s'agissant de la lettre-type pré-</w:t>
      </w:r>
    </w:p>
    <w:p>
      <w:r>
        <w:t>parée par la société défenderesse et adressée aux clients de la demande-</w:t>
      </w:r>
    </w:p>
    <w:p>
      <w:r>
        <w:t>resse, que ceux-ci n'avaient plus qu'à signer et à transmettre à cette</w:t>
      </w:r>
    </w:p>
    <w:p>
      <w:r>
        <w:t>dernière, aux termes de laquelle, en cas d'alarme, il fallait contacter</w:t>
      </w:r>
    </w:p>
    <w:p>
      <w:r>
        <w:t>A. et non pas la police comme prévu dans les contrats initialement</w:t>
      </w:r>
    </w:p>
    <w:p>
      <w:r>
        <w:t>conclus. La Cour de cassation civile a considéré que ce comportement ne</w:t>
      </w:r>
    </w:p>
    <w:p>
      <w:r>
        <w:t>tombait pas sous le coup de la LCD. Il s'agit là d'une question</w:t>
      </w:r>
    </w:p>
    <w:p>
      <w:r>
        <w:t>d'appréciation, dont la réponse n'est certes pas évidente. Ne devrait-on</w:t>
      </w:r>
    </w:p>
    <w:p>
      <w:r>
        <w:t>pas admettre qu'en agissant de la sorte, la société défenderesse incitait</w:t>
      </w:r>
    </w:p>
    <w:p>
      <w:r>
        <w:t>la clientèle de C. à résilier le contrat qui la liait à cette dernière,</w:t>
      </w:r>
    </w:p>
    <w:p>
      <w:r>
        <w:t>fût-ce en deux étapes ? C'était en tous les cas certainement le but pour-</w:t>
      </w:r>
    </w:p>
    <w:p>
      <w:r>
        <w:t>suivi. Des questions se posent à ce sujet. La Cour civile fera toutefois</w:t>
      </w:r>
    </w:p>
    <w:p>
      <w:r>
        <w:t>sienne l'appréciation de la Cour de cassation. On relèvera notamment</w:t>
      </w:r>
    </w:p>
    <w:p>
      <w:r>
        <w:t>qu'aucune preuve n'a été rapportée s'agissant de la conclusion de nombreux</w:t>
      </w:r>
    </w:p>
    <w:p>
      <w:r>
        <w:t>contrats avec A..</w:t>
      </w:r>
    </w:p>
    <w:p>
      <w:r>
        <w:t>3.      a) Selon l'article 9 al.1 litt.a et b LCD, celui qui, par un</w:t>
      </w:r>
    </w:p>
    <w:p>
      <w:r>
        <w:t>acte de concurrence déloyale, subit une atteinte dans sa clientèle, son</w:t>
      </w:r>
    </w:p>
    <w:p>
      <w:r>
        <w:t>crédit ou sa réputation professionnelle, ses affaires ou ses intérêts éco-</w:t>
      </w:r>
    </w:p>
    <w:p>
      <w:r>
        <w:t>nomiques en général, peut demander au juge de l'interdire, si elle est</w:t>
      </w:r>
    </w:p>
    <w:p>
      <w:r>
        <w:t>imminente et de la faire cesser, si elle dure encore.</w:t>
      </w:r>
    </w:p>
    <w:p>
      <w:r>
        <w:t>Il y a lieu de faire droit à la conclusion 1 de la demande. On</w:t>
      </w:r>
    </w:p>
    <w:p>
      <w:r>
        <w:t>ignore si actuellement encore la société demanderesse est menacée par de</w:t>
      </w:r>
    </w:p>
    <w:p>
      <w:r>
        <w:t>tels agissements, voire si ceux-ci se poursuivent. La société demanderesse</w:t>
      </w:r>
    </w:p>
    <w:p>
      <w:r>
        <w:t>ne l'allègue pas. Il n'importe. Lors de l'ouverture de l'action, une telle</w:t>
      </w:r>
    </w:p>
    <w:p>
      <w:r>
        <w:t>menace était présente. De plus si la société défenderesse admettait une</w:t>
      </w:r>
    </w:p>
    <w:p>
      <w:r>
        <w:t>erreur de calcul quant au pourcentage de 55 % invoqué, elle a toujours</w:t>
      </w:r>
    </w:p>
    <w:p>
      <w:r>
        <w:t>contesté s'être rendue coupable d'un acte de concurrence déloyale, niant</w:t>
      </w:r>
    </w:p>
    <w:p>
      <w:r>
        <w:t>toute inexactitude, toute tromperie comme tout acte de dénigrement et de</w:t>
      </w:r>
    </w:p>
    <w:p>
      <w:r>
        <w:t>parasitisme. La société défenderesse n'a d'ailleurs pris aucun engagement</w:t>
      </w:r>
    </w:p>
    <w:p>
      <w:r>
        <w:t>dans le sens demandé par la société demanderesse.</w:t>
      </w:r>
    </w:p>
    <w:p>
      <w:r>
        <w:t>b) S'agissant des dommages-intérêts, les preuves rapportées à ce</w:t>
      </w:r>
    </w:p>
    <w:p>
      <w:r>
        <w:t>sujet par la demanderesse sont très légères, voire inexistantes. Si lors</w:t>
      </w:r>
    </w:p>
    <w:p>
      <w:r>
        <w:t>de l'introduction de la demande, il n'était probablement pas possible</w:t>
      </w:r>
    </w:p>
    <w:p>
      <w:r>
        <w:t>d'apporter des preuves, la situation était différente par la suite. Il</w:t>
      </w:r>
    </w:p>
    <w:p>
      <w:r>
        <w:t>aurait été possible à la demanderesse de prouver, si tel avait été le cas,</w:t>
      </w:r>
    </w:p>
    <w:p>
      <w:r>
        <w:t>que 7 des 14 clients qui lui avaient écrit sur le modèle de la lettre-type</w:t>
      </w:r>
    </w:p>
    <w:p>
      <w:r>
        <w:t>n'avaient pas renouvelé leur contrat, ce qui n'a pas été fait. La preuve</w:t>
      </w:r>
    </w:p>
    <w:p>
      <w:r>
        <w:t>d'un préjudice n'a pas été suffisamment rapportée, preuve qu'il était</w:t>
      </w:r>
    </w:p>
    <w:p>
      <w:r>
        <w:t>pourtant facile, en partie en tous les cas, de rapporter. Les conclusions</w:t>
      </w:r>
    </w:p>
    <w:p>
      <w:r>
        <w:t>prises sur ce point doivent ainsi être rejetées.</w:t>
      </w:r>
    </w:p>
    <w:p>
      <w:r>
        <w:t>c) S'agissant de l'indemnité pour tort moral, les conditions</w:t>
      </w:r>
    </w:p>
    <w:p>
      <w:r>
        <w:t>n'en sont manifestement pas remplies. Une telle indemnité suppose une at-</w:t>
      </w:r>
    </w:p>
    <w:p>
      <w:r>
        <w:t>teinte à la personnalité du demandeur qu'il s'agisse d'une personne physi-</w:t>
      </w:r>
    </w:p>
    <w:p>
      <w:r>
        <w:t>que ou d'une personne morale (notamment ATF 79 II 316, JT 1954 I 238; RSPI</w:t>
      </w:r>
    </w:p>
    <w:p>
      <w:r>
        <w:t>1987 267). En l'espèce, l'atteinte subie par la demanderesse paraît limi-</w:t>
      </w:r>
    </w:p>
    <w:p>
      <w:r>
        <w:t>tée. Il ne ressort notamment pas du dossier que la campagne organisée par</w:t>
      </w:r>
    </w:p>
    <w:p>
      <w:r>
        <w:t>la défenderesse ait touché un très large cercle de personnes. Les consé-</w:t>
      </w:r>
    </w:p>
    <w:p>
      <w:r>
        <w:t>quences de celle-ci restaient de ce fait relativement restreintes, les</w:t>
      </w:r>
    </w:p>
    <w:p>
      <w:r>
        <w:t>conclusions prises à cet égard par la demanderesse devant de ce fait être</w:t>
      </w:r>
    </w:p>
    <w:p>
      <w:r>
        <w:t>rejetées.</w:t>
      </w:r>
    </w:p>
    <w:p>
      <w:r>
        <w:t>d) Il en va de même en ce qui concerne la publication demandée.</w:t>
      </w:r>
    </w:p>
    <w:p>
      <w:r>
        <w:t>Celle-ci ne trouve aucune justification. En effet, une telle publication</w:t>
      </w:r>
    </w:p>
    <w:p>
      <w:r>
        <w:t>suppose un intérêt pour celui qui la requiert. Elle ne sert notamment pas</w:t>
      </w:r>
    </w:p>
    <w:p>
      <w:r>
        <w:t>à exprimer une désapprobation ou à faire acte de vengeance mais elle doit</w:t>
      </w:r>
    </w:p>
    <w:p>
      <w:r>
        <w:t>contribuer à rétablir une position de concurrence injustement entamée dans</w:t>
      </w:r>
    </w:p>
    <w:p>
      <w:r>
        <w:t>l'opinion publique. Un simple intérêt public à mettre les choses au point</w:t>
      </w:r>
    </w:p>
    <w:p>
      <w:r>
        <w:t>ne suffira que s'il convient de supprimer des incertitudes durables dans</w:t>
      </w:r>
    </w:p>
    <w:p>
      <w:r>
        <w:t>le public (ATF 115 II 474, JT 1990 I 609). En l'espèce, la demanderesse</w:t>
      </w:r>
    </w:p>
    <w:p>
      <w:r>
        <w:t>n'a établi aucune mise en danger durable du public.</w:t>
      </w:r>
    </w:p>
    <w:p>
      <w:r>
        <w:t>4.      La société demanderesse obtient gain de cause sur le principe de</w:t>
      </w:r>
    </w:p>
    <w:p>
      <w:r>
        <w:t>la violation de la loi sur la concurrence déloyale, mais partiellement</w:t>
      </w:r>
    </w:p>
    <w:p>
      <w:r>
        <w:t>seulement en ce qui concerne les conclusions qu'elle a prises. Il se jus-</w:t>
      </w:r>
    </w:p>
    <w:p>
      <w:r>
        <w:t>tifie ainsi de mettre à la charge de la défenderesse les deux tiers des</w:t>
      </w:r>
    </w:p>
    <w:p>
      <w:r>
        <w:t>frais de justice et de condamner cette dernière à payer à la demanderesse</w:t>
      </w:r>
    </w:p>
    <w:p>
      <w:r>
        <w:t>une indemnité de dépens réduite.</w:t>
      </w:r>
    </w:p>
    <w:p>
      <w:r>
        <w:t>Par ces motifs,</w:t>
      </w:r>
    </w:p>
    <w:p>
      <w:r>
        <w:t>LA Ie COUR CIVILE</w:t>
      </w:r>
    </w:p>
    <w:p>
      <w:r>
        <w:t>1. Interdit aux associés de A. et à celle-ci de remettre, diffuser ou</w:t>
      </w:r>
    </w:p>
    <w:p>
      <w:r>
        <w:t>présenter de quelque manière que ce soit à quiconque, personnellement</w:t>
      </w:r>
    </w:p>
    <w:p>
      <w:r>
        <w:t>ou par l'intermédiaire des collaborateurs de la société, un document</w:t>
      </w:r>
    </w:p>
    <w:p>
      <w:r>
        <w:t>identique à celui daté du 14 septembre 1995 adressé au Café du Marché à</w:t>
      </w:r>
    </w:p>
    <w:p>
      <w:r>
        <w:t>La Chaux-de-Fonds et intitulé "offre pour un service d'intervention</w:t>
      </w:r>
    </w:p>
    <w:p>
      <w:r>
        <w:t>compatible avec installation d'alarme C.".</w:t>
      </w:r>
    </w:p>
    <w:p>
      <w:r>
        <w:t>2. Rejette la demande pour le surplus.</w:t>
      </w:r>
    </w:p>
    <w:p>
      <w:r>
        <w:t>3. Répartit les frais de la procédure à raison des deux tiers à la charge</w:t>
      </w:r>
    </w:p>
    <w:p>
      <w:r>
        <w:t>de la société défenderesse et d'un tiers à la charge de la société de-</w:t>
      </w:r>
    </w:p>
    <w:p>
      <w:r>
        <w:t>manderesse, frais avancés ainsi qu'il suit :</w:t>
      </w:r>
    </w:p>
    <w:p>
      <w:r>
        <w:t>- frais avancés par la demanderesse Fr.  2'200.--</w:t>
      </w:r>
    </w:p>
    <w:p>
      <w:r>
        <w:t>- frais avancés par la défenderesse Fr.    120.--</w:t>
      </w:r>
    </w:p>
    <w:p>
      <w:r>
        <w:t>Total                               Fr. 2'320.--</w:t>
      </w:r>
    </w:p>
    <w:p>
      <w:r>
        <w:t>=============</w:t>
      </w:r>
    </w:p>
    <w:p>
      <w:r>
        <w:t>4. Condamne la société défenderesse à payer à la société demanderesse une</w:t>
      </w:r>
    </w:p>
    <w:p>
      <w:r>
        <w:t>indemnité de dépens réduite de 1'500 francs.</w:t>
      </w:r>
    </w:p>
    <w:p>
      <w:r>
        <w:t>Neuchâtel, le 8 mars 1999</w:t>
      </w:r>
    </w:p>
    <w:p>
      <w:r>
        <w:t>AU NOM DE LA Ie COUR CIVILE</w:t>
      </w:r>
    </w:p>
    <w:p>
      <w:r>
        <w:t>Le greffier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