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NE_GERICHTE CC.1996.671 vom 3. Februar 1997</w:t>
      </w:r>
    </w:p>
    <w:p>
      <w:r>
        <w:t>NE Tribunal cantonal, 1997-02-03, FR</w:t>
      </w:r>
    </w:p>
    <w:p>
      <w:r>
        <w:rPr>
          <w:b/>
        </w:rPr>
        <w:t xml:space="preserve">Quelle: </w:t>
      </w:r>
      <w:r>
        <w:t>https://mcp.opencaselaw.ch/entscheid/ne_gerichte_CC.1996.671</w:t>
      </w:r>
    </w:p>
    <w:p>
      <w:r>
        <w:t>FR: NE_GERICHTE CC.1996.671 du 3 février 1997</w:t>
      </w:r>
    </w:p>
    <w:p>
      <w:r>
        <w:t>IT: NE_GERICHTE CC.1996.671 del 3 febbraio 1997</w:t>
      </w:r>
    </w:p>
    <w:p>
      <w:pPr>
        <w:pStyle w:val="Heading2"/>
      </w:pPr>
      <w:r>
        <w:t>Volltext</w:t>
      </w:r>
    </w:p>
    <w:p>
      <w:r>
        <w:t>A. F.P., né le 9 novembre 1932, célibataire, de</w:t>
      </w:r>
    </w:p>
    <w:p>
      <w:r>
        <w:t>nationalité espagnole, et L.P., célibataire, née le</w:t>
      </w:r>
    </w:p>
    <w:p>
      <w:r>
        <w:t>26 octobre 1937, originaire de Le Locle (NE), se sont mariés à Couvet le</w:t>
      </w:r>
    </w:p>
    <w:p>
      <w:r>
        <w:t>19 février 1965.</w:t>
      </w:r>
    </w:p>
    <w:p>
      <w:r>
        <w:t>Un enfant, J., est issu de cette union le 19 avril</w:t>
      </w:r>
    </w:p>
    <w:p>
      <w:r>
        <w:t>1969.</w:t>
      </w:r>
    </w:p>
    <w:p>
      <w:r>
        <w:t>B.      Par demande du 7 juillet 1992, L.P. a ouvert action en</w:t>
      </w:r>
    </w:p>
    <w:p>
      <w:r>
        <w:t>divorce devant le Tribunal civil du district du Locle en prenant pour</w:t>
      </w:r>
    </w:p>
    <w:p>
      <w:r>
        <w:t>conclusions :</w:t>
      </w:r>
    </w:p>
    <w:p>
      <w:r>
        <w:t>"Plaise au Tribunal civil du district du Locle de :</w:t>
      </w:r>
    </w:p>
    <w:p>
      <w:r>
        <w:t>1. Prononcer le divorce des époux F.P. et L.P. ,</w:t>
      </w:r>
    </w:p>
    <w:p>
      <w:r>
        <w:t>à la demande de l'épouse.</w:t>
      </w:r>
    </w:p>
    <w:p>
      <w:r>
        <w:t>2. Condamner Monsieur F.P. à verser en mains de</w:t>
      </w:r>
    </w:p>
    <w:p>
      <w:r>
        <w:t>Madame L.P. , le premier de chaque</w:t>
      </w:r>
    </w:p>
    <w:p>
      <w:r>
        <w:t>mois, une contribution d'entretien, en vertu des articles</w:t>
      </w:r>
    </w:p>
    <w:p>
      <w:r>
        <w:t>151 et 152 du Code civil suisse, de Fr. 600.--, indexée</w:t>
      </w:r>
    </w:p>
    <w:p>
      <w:r>
        <w:t>annuellement à l'indice des prix à la consommation.</w:t>
      </w:r>
    </w:p>
    <w:p>
      <w:r>
        <w:t>3. Liquider le régime matrimonial des époux P. en</w:t>
      </w:r>
    </w:p>
    <w:p>
      <w:r>
        <w:t>reconnaissant, à ce titre, une créance de participation de</w:t>
      </w:r>
    </w:p>
    <w:p>
      <w:r>
        <w:t>Madame L.P. , de 42'000.--.</w:t>
      </w:r>
    </w:p>
    <w:p>
      <w:r>
        <w:t>4. Condamner Monsieur F.P. à payer cette somme à</w:t>
      </w:r>
    </w:p>
    <w:p>
      <w:r>
        <w:t>Madame L.P. .</w:t>
      </w:r>
    </w:p>
    <w:p>
      <w:r>
        <w:t>5. Condamner le défendeur aux frais et dépens de la cause".</w:t>
      </w:r>
    </w:p>
    <w:p>
      <w:r>
        <w:t>A l'appui de sa demande, L.P. allègue en bref que, si</w:t>
      </w:r>
    </w:p>
    <w:p>
      <w:r>
        <w:t>les époux se sont entendus durant les premières années de mariage, ce</w:t>
      </w:r>
    </w:p>
    <w:p>
      <w:r>
        <w:t>n'est plus le cas depuis de nombreuses années. La vie commune a été</w:t>
      </w:r>
    </w:p>
    <w:p>
      <w:r>
        <w:t>suspendue à plusieurs reprises, une première fois en 1985 pendant quelques</w:t>
      </w:r>
    </w:p>
    <w:p>
      <w:r>
        <w:t>mois, puis en avril 1987. En 1988, l'épouse a entrepris des démarches en</w:t>
      </w:r>
    </w:p>
    <w:p>
      <w:r>
        <w:t>vue d'une procédure en divorce et a comparu devant le président du</w:t>
      </w:r>
    </w:p>
    <w:p>
      <w:r>
        <w:t>Tribunal matrimonial du district du Locle pour conciliation qui n'a pas</w:t>
      </w:r>
    </w:p>
    <w:p>
      <w:r>
        <w:t>abouti. Elle a toutefois renoncé à entamer une procédure. La vie commune</w:t>
      </w:r>
    </w:p>
    <w:p>
      <w:r>
        <w:t>est à nouveau suspendue depuis le mois de juin. La cause de la mésentente</w:t>
      </w:r>
    </w:p>
    <w:p>
      <w:r>
        <w:t>du couple sont des problèmes de santé, de culture et de caractère.</w:t>
      </w:r>
    </w:p>
    <w:p>
      <w:r>
        <w:t>L'épouse reproche au mari un caractère autoritaire et despotique et</w:t>
      </w:r>
    </w:p>
    <w:p>
      <w:r>
        <w:t>précise qu'il s'est rendu coupable de voies de fait. Elle-même a eu des</w:t>
      </w:r>
    </w:p>
    <w:p>
      <w:r>
        <w:t>problèmes de santé sérieux, qui ont nécessité des opérations en 1985 et</w:t>
      </w:r>
    </w:p>
    <w:p>
      <w:r>
        <w:t>1986, qui l'ont considérablement affaiblie, sans altérer sa personnalité</w:t>
      </w:r>
    </w:p>
    <w:p>
      <w:r>
        <w:t>comme aimerait le prétendre le mari, mais qui ont diminué sa résistance</w:t>
      </w:r>
    </w:p>
    <w:p>
      <w:r>
        <w:t>face aux problèmes conjugaux.</w:t>
      </w:r>
    </w:p>
    <w:p>
      <w:r>
        <w:t>Dans sa réponse du 10 mars 1993, le défendeur fait valoir que le</w:t>
      </w:r>
    </w:p>
    <w:p>
      <w:r>
        <w:t>lien conjugal n'est nullement rompu, que la maladie de l'épouse et les</w:t>
      </w:r>
    </w:p>
    <w:p>
      <w:r>
        <w:t>opérations successives qu'elle a dû supporter ont altéré sa personnalité à</w:t>
      </w:r>
    </w:p>
    <w:p>
      <w:r>
        <w:t>tel point qu'elle n'est plus en état de prendre la décision de divorcer en</w:t>
      </w:r>
    </w:p>
    <w:p>
      <w:r>
        <w:t>connaissance de cause. Lorsque l'épouse prend ses médicaments et fait</w:t>
      </w:r>
    </w:p>
    <w:p>
      <w:r>
        <w:t>confiance aux médecins, la vie du couple est normale.</w:t>
      </w:r>
    </w:p>
    <w:p>
      <w:r>
        <w:t>C.      Le 19 juin 1996, le Tribunal matrimonial du district du Locle a</w:t>
      </w:r>
    </w:p>
    <w:p>
      <w:r>
        <w:t>rendu un jugement dont le dispositif est le suivant :</w:t>
      </w:r>
    </w:p>
    <w:p>
      <w:r>
        <w:t>"1. Prononce le divorce des époux L.P.  et</w:t>
      </w:r>
    </w:p>
    <w:p>
      <w:r>
        <w:t>F.P. .</w:t>
      </w:r>
    </w:p>
    <w:p>
      <w:r>
        <w:t>2. Condamne le défendeur à verser à la demanderesse</w:t>
      </w:r>
    </w:p>
    <w:p>
      <w:r>
        <w:t>Fr. 14'420.- à titre de participation à la liquidation du</w:t>
      </w:r>
    </w:p>
    <w:p>
      <w:r>
        <w:t>régime matrimonial.</w:t>
      </w:r>
    </w:p>
    <w:p>
      <w:r>
        <w:t>3. Arrête les frais de la cause à Fr. 2'830.- et les répartit</w:t>
      </w:r>
    </w:p>
    <w:p>
      <w:r>
        <w:t>par 2/3 à charge du défendeur et 1/3 à celle de la demande-</w:t>
      </w:r>
    </w:p>
    <w:p>
      <w:r>
        <w:t>resse.</w:t>
      </w:r>
    </w:p>
    <w:p>
      <w:r>
        <w:t>4. Condamne le défendeur à verser à la demanderesse la somme de</w:t>
      </w:r>
    </w:p>
    <w:p>
      <w:r>
        <w:t>Fr. 1'000.- à titre d'indemnité de dépens.</w:t>
      </w:r>
    </w:p>
    <w:p>
      <w:r>
        <w:t>5. Rejette toute autre et plus ample conclusion."</w:t>
      </w:r>
    </w:p>
    <w:p>
      <w:r>
        <w:t>Le tribunal a considéré que le lien conjugal était durablement</w:t>
      </w:r>
    </w:p>
    <w:p>
      <w:r>
        <w:t>et irrémédiablement rompu, les époux connaissant des difficultés</w:t>
      </w:r>
    </w:p>
    <w:p>
      <w:r>
        <w:t>conjugales depuis 1985 et les tentatives de reprise de la vie commune</w:t>
      </w:r>
    </w:p>
    <w:p>
      <w:r>
        <w:t>ayant abouti à un échec. Il a prononcé le divorce en application de</w:t>
      </w:r>
    </w:p>
    <w:p>
      <w:r>
        <w:t>l'article 142 CC, estimant que la procédure d'administration des preuves</w:t>
      </w:r>
    </w:p>
    <w:p>
      <w:r>
        <w:t>n'avait pas permis d'établir que la rupture de l'union conjugale était due</w:t>
      </w:r>
    </w:p>
    <w:p>
      <w:r>
        <w:t>à un comportement fautif prépondérant de l'un des époux. Par ailleurs, il</w:t>
      </w:r>
    </w:p>
    <w:p>
      <w:r>
        <w:t>a considéré que le défendeur n'avait pas apporté la preuve que son épouse</w:t>
      </w:r>
    </w:p>
    <w:p>
      <w:r>
        <w:t>aurait été incapable de prendre consciemment la décision de divorcer, les</w:t>
      </w:r>
    </w:p>
    <w:p>
      <w:r>
        <w:t>rapports médicaux figurant au dossier mentionnant tous une évolution</w:t>
      </w:r>
    </w:p>
    <w:p>
      <w:r>
        <w:t>favorable de la patiente depuis les opérations de 1985 et 1986.</w:t>
      </w:r>
    </w:p>
    <w:p>
      <w:r>
        <w:t>D. F.P. appelle de ce jugement. Il joint différents</w:t>
      </w:r>
    </w:p>
    <w:p>
      <w:r>
        <w:t>rapports médicaux à son recours. Ultérieurement, soit le 18 novembre 1996,</w:t>
      </w:r>
    </w:p>
    <w:p>
      <w:r>
        <w:t>il a posté une lettre à l'adresse du tribunal cantonal, accompagné de</w:t>
      </w:r>
    </w:p>
    <w:p>
      <w:r>
        <w:t>diverses annexes.</w:t>
      </w:r>
    </w:p>
    <w:p>
      <w:r>
        <w:t>Dans sa réponse à appel, l'intimée a conclu à l'irrecevabilité</w:t>
      </w:r>
    </w:p>
    <w:p>
      <w:r>
        <w:t>de l'appel sous suite de frais et dépens.</w:t>
      </w:r>
    </w:p>
    <w:p>
      <w:r>
        <w:t>A l'audience de ce jour l'appelant est entendu en ses explica-</w:t>
      </w:r>
    </w:p>
    <w:p>
      <w:r>
        <w:t>tions et la mandataire de l'intimée conclut à l'irrecevabilité de l'appel,</w:t>
      </w:r>
    </w:p>
    <w:p>
      <w:r>
        <w:t>subsidiairement à son mal fondé, en tout état de cause sous suite de frais</w:t>
      </w:r>
    </w:p>
    <w:p>
      <w:r>
        <w:t>et dépens.</w:t>
      </w:r>
    </w:p>
    <w:p>
      <w:r>
        <w:t>C O N S I D E R A N T</w:t>
      </w:r>
    </w:p>
    <w:p>
      <w:r>
        <w:t>1. Interjeté à temps (art.400 CPC), contre un jugement rendu par</w:t>
      </w:r>
    </w:p>
    <w:p>
      <w:r>
        <w:t>un tribunal de district dans l'une des causes énumérées à l'ar-</w:t>
      </w:r>
    </w:p>
    <w:p>
      <w:r>
        <w:t>ticle 10 OJN, l'appel est recevable à cet égard. Il est vrai qu'il a été</w:t>
      </w:r>
    </w:p>
    <w:p>
      <w:r>
        <w:t>adressé directement à la Cour de céans, alors que l'article 400 CPC</w:t>
      </w:r>
    </w:p>
    <w:p>
      <w:r>
        <w:t>prescrit qu'il est formé par le dépôt d'un mémoire au greffe du tribunal</w:t>
      </w:r>
    </w:p>
    <w:p>
      <w:r>
        <w:t>de jugement, et il a été jugé qu'une déclaration d'appel envoyée direc-</w:t>
      </w:r>
    </w:p>
    <w:p>
      <w:r>
        <w:t>tement au Tribunal cantonal était irrecevable (ATC VIII 284; RJN 2 I 226).</w:t>
      </w:r>
    </w:p>
    <w:p>
      <w:r>
        <w:t>Relevant d'un formalisme manifestement excessif, cette jurisprudence a</w:t>
      </w:r>
    </w:p>
    <w:p>
      <w:r>
        <w:t>toutefois été abandonnée (arrêt non publié du 7.6.1982 de la Cour civile</w:t>
      </w:r>
    </w:p>
    <w:p>
      <w:r>
        <w:t>dans la cause L c/ M). Dans sa nouvelle jurisprudence, la Cour a considéré</w:t>
      </w:r>
    </w:p>
    <w:p>
      <w:r>
        <w:t>que l'acte de procédure remplissait sa fonction s'il était déposé en temps</w:t>
      </w:r>
    </w:p>
    <w:p>
      <w:r>
        <w:t>utile, non pas auprès de l'autorité compétente pour le recevoir, mais</w:t>
      </w:r>
    </w:p>
    <w:p>
      <w:r>
        <w:t>auprès de l'autorité compétente pour statuer et que les quelques</w:t>
      </w:r>
    </w:p>
    <w:p>
      <w:r>
        <w:t>inconvénients relevés par l'ancienne jurisprudence cantonale n'étaient pas</w:t>
      </w:r>
    </w:p>
    <w:p>
      <w:r>
        <w:t>suffisants pour imposer encore la solution contraire.</w:t>
      </w:r>
    </w:p>
    <w:p>
      <w:r>
        <w:t>Sont par contre irrecevables les documents joints au recours,</w:t>
      </w:r>
    </w:p>
    <w:p>
      <w:r>
        <w:t>faute d'une décision expresse de la Cour ordonnant un complément</w:t>
      </w:r>
    </w:p>
    <w:p>
      <w:r>
        <w:t>d'instruction (art.411 CP). Sont aussi irrecevables le courrier de</w:t>
      </w:r>
    </w:p>
    <w:p>
      <w:r>
        <w:t>l'appelant du 18 novembre 1996 et ses annexes déposés hors délai de</w:t>
      </w:r>
    </w:p>
    <w:p>
      <w:r>
        <w:t>recours. Tous ces documents doivent être éliminés du dossier.</w:t>
      </w:r>
    </w:p>
    <w:p>
      <w:r>
        <w:t>2. L'article 400 al.2 CPC dispose que le mémoire d'appel contient</w:t>
      </w:r>
    </w:p>
    <w:p>
      <w:r>
        <w:t>l'indication du jugement attaqué, les conclusions de l'appelant en termes</w:t>
      </w:r>
    </w:p>
    <w:p>
      <w:r>
        <w:t>clairs et articulés et les motifs à l'appui des conclusions. Le rapport du</w:t>
      </w:r>
    </w:p>
    <w:p>
      <w:r>
        <w:t>Conseil d'Etat au Grand Conseil à l'appui d'un projet de code de procédure</w:t>
      </w:r>
    </w:p>
    <w:p>
      <w:r>
        <w:t>civile précisait que la motivation de l'appel était indispensable pour en</w:t>
      </w:r>
    </w:p>
    <w:p>
      <w:r>
        <w:t>fixer exactement l'objet et renseigner utilement le juge et l'intimé (BGC</w:t>
      </w:r>
    </w:p>
    <w:p>
      <w:r>
        <w:t>154 I, p.350).</w:t>
      </w:r>
    </w:p>
    <w:p>
      <w:r>
        <w:t>Le mémoire de l'appelant ne correspond pas à ces exigences de</w:t>
      </w:r>
    </w:p>
    <w:p>
      <w:r>
        <w:t>forme. Il ne contient pas de conclusions claires et articulées. Par</w:t>
      </w:r>
    </w:p>
    <w:p>
      <w:r>
        <w:t>ailleurs, s'agissant de la motivation, l'appelant se contente de reprendre</w:t>
      </w:r>
    </w:p>
    <w:p>
      <w:r>
        <w:t>sommairement l'argumentation qu'il avait déployée devant les premiers</w:t>
      </w:r>
    </w:p>
    <w:p>
      <w:r>
        <w:t>juges, sans expliquer en quoi ils auraient arbitrairement apprécié</w:t>
      </w:r>
    </w:p>
    <w:p>
      <w:r>
        <w:t>l'administration des preuves ou mal appliqué le droit. Ainsi, l'appel est</w:t>
      </w:r>
    </w:p>
    <w:p>
      <w:r>
        <w:t>irrecevable.</w:t>
      </w:r>
    </w:p>
    <w:p>
      <w:r>
        <w:t>3.      A supposer que l'appel soit recevable, il devrait être déclaré</w:t>
      </w:r>
    </w:p>
    <w:p>
      <w:r>
        <w:t>mal fondé. En effet, aux termes de l'art.142 al.1er CC, chacun des époux</w:t>
      </w:r>
    </w:p>
    <w:p>
      <w:r>
        <w:t>peut demander le divorce lorsque le lien conjugal est si profondément</w:t>
      </w:r>
    </w:p>
    <w:p>
      <w:r>
        <w:t>atteint que la vie commune est devenue insupportable. Selon l'alinéa 2 de</w:t>
      </w:r>
    </w:p>
    <w:p>
      <w:r>
        <w:t>cette disposition, si la désunion est surtout imputable à l'un des</w:t>
      </w:r>
    </w:p>
    <w:p>
      <w:r>
        <w:t>conjoints, l'action ne peut être intentée que par l'autre.</w:t>
      </w:r>
    </w:p>
    <w:p>
      <w:r>
        <w:t>En l'espèce, c'est à juste titre que les premiers juges ont</w:t>
      </w:r>
    </w:p>
    <w:p>
      <w:r>
        <w:t>retenu que le lien conjugal était irrémédiablement et définitivement</w:t>
      </w:r>
    </w:p>
    <w:p>
      <w:r>
        <w:t>rompu. Avant l'introduction de la demande en divorce, les époux avaient</w:t>
      </w:r>
    </w:p>
    <w:p>
      <w:r>
        <w:t>déjà vécu séparés et les tentatives de reprises de la vie commune</w:t>
      </w:r>
    </w:p>
    <w:p>
      <w:r>
        <w:t>s'étaient soldées par un échec. Au surplus, au moment où le jugement a été</w:t>
      </w:r>
    </w:p>
    <w:p>
      <w:r>
        <w:t>rendu, ils vivaient séparés depuis 1992 sans interruption. L'administra-</w:t>
      </w:r>
    </w:p>
    <w:p>
      <w:r>
        <w:t>tion des preuves n'a pas non plus démontré que la désunion était imputable</w:t>
      </w:r>
    </w:p>
    <w:p>
      <w:r>
        <w:t>à l'épouse, de sorte qu'elle était fondée à demander le divorce.</w:t>
      </w:r>
    </w:p>
    <w:p>
      <w:r>
        <w:t>Par ailleurs, il ressort du dossier, et notamment des avis</w:t>
      </w:r>
    </w:p>
    <w:p>
      <w:r>
        <w:t>médicaux qui s'y trouvent, que la demanderesse est à même d'apprécier</w:t>
      </w:r>
    </w:p>
    <w:p>
      <w:r>
        <w:t>sainement sa situation et les conséquences d'un divorce.</w:t>
      </w:r>
    </w:p>
    <w:p>
      <w:r>
        <w:t>4.      Il se justifie de mettre les frais de la procédure d'appel à la</w:t>
      </w:r>
    </w:p>
    <w:p>
      <w:r>
        <w:t>charge de l'appelant qui succombe, ainsi que de le condamner à verser une</w:t>
      </w:r>
    </w:p>
    <w:p>
      <w:r>
        <w:t>indemnité de dépens à l'intimée.</w:t>
      </w:r>
    </w:p>
    <w:p>
      <w:r>
        <w:t>Par ces motifs,</w:t>
      </w:r>
    </w:p>
    <w:p>
      <w:r>
        <w:t>LA IIe COUR CIVILE</w:t>
      </w:r>
    </w:p>
    <w:p>
      <w:r>
        <w:t>1. Dit que les annexes au recours, l'écrit du 18 novembre 1996 et les</w:t>
      </w:r>
    </w:p>
    <w:p>
      <w:r>
        <w:t>documents qui y sont joints doivent être éliminés du dossier et charge</w:t>
      </w:r>
    </w:p>
    <w:p>
      <w:r>
        <w:t>le greffe d'y procéder.</w:t>
      </w:r>
    </w:p>
    <w:p>
      <w:r>
        <w:t>2. Déclare l'appel irrecevable, au surplus mal fondé, et confirme le</w:t>
      </w:r>
    </w:p>
    <w:p>
      <w:r>
        <w:t>jugement attaqué.</w:t>
      </w:r>
    </w:p>
    <w:p>
      <w:r>
        <w:t>3. Condamne l'appelant aux frais de la cause arrêtés à 660 francs et</w:t>
      </w:r>
    </w:p>
    <w:p>
      <w:r>
        <w:t>avancés par lui ainsi qu'à verser une indemnité de dépens de 600 francs</w:t>
      </w:r>
    </w:p>
    <w:p>
      <w:r>
        <w:t>à l'intimée.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