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CC.1996.652 vom 30. Juni 1997</w:t>
      </w:r>
    </w:p>
    <w:p>
      <w:r>
        <w:t>NE Tribunal cantonal, 1997-06-30, FR</w:t>
      </w:r>
    </w:p>
    <w:p>
      <w:r>
        <w:rPr>
          <w:b/>
        </w:rPr>
        <w:t xml:space="preserve">Quelle: </w:t>
      </w:r>
      <w:r>
        <w:t>https://mcp.opencaselaw.ch/entscheid/ne_gerichte_CC.1996.652</w:t>
      </w:r>
    </w:p>
    <w:p>
      <w:r>
        <w:t>FR: NE_GERICHTE CC.1996.652 du 30 juin 1997</w:t>
      </w:r>
    </w:p>
    <w:p>
      <w:r>
        <w:t>IT: NE_GERICHTE CC.1996.652 del 30 giugno 1997</w:t>
      </w:r>
    </w:p>
    <w:p>
      <w:pPr>
        <w:pStyle w:val="Heading2"/>
      </w:pPr>
      <w:r>
        <w:t>Volltext</w:t>
      </w:r>
    </w:p>
    <w:p>
      <w:r>
        <w:t>A.      Le 14 octobre 1992 G. SA (demanderesse) a repris de</w:t>
      </w:r>
    </w:p>
    <w:p>
      <w:r>
        <w:t>B. (défendeur) une voiture Alfa Romeo pour le prix de 17'900</w:t>
      </w:r>
    </w:p>
    <w:p>
      <w:r>
        <w:t>francs, à l'occasion de l'achat par celui-ci d'un autre véhicule (D.3/1).</w:t>
      </w:r>
    </w:p>
    <w:p>
      <w:r>
        <w:t>Selon le contrat, le compteur kilométrique indiquait 40'200 kilomètres et</w:t>
      </w:r>
    </w:p>
    <w:p>
      <w:r>
        <w:t>le véhicule était exempt d'accident. Le 28 octobre 1992 la demanderesse a</w:t>
      </w:r>
    </w:p>
    <w:p>
      <w:r>
        <w:t>revendu l'Alfa Romeo susmentionnée à Z. pour le prix de</w:t>
      </w:r>
    </w:p>
    <w:p>
      <w:r>
        <w:t>17'500 francs (D.3/2).</w:t>
      </w:r>
    </w:p>
    <w:p>
      <w:r>
        <w:t>Le 28 octobre 1993, Z. a introduit action de-</w:t>
      </w:r>
    </w:p>
    <w:p>
      <w:r>
        <w:t>vant le Tribunal civil du district de Neuchâtel contre G. SA,</w:t>
      </w:r>
    </w:p>
    <w:p>
      <w:r>
        <w:t>concluant à ce qu'il soit constaté que le contrat qu'il avait passé avec</w:t>
      </w:r>
    </w:p>
    <w:p>
      <w:r>
        <w:t>la défenderesse était résolu et à la condamnation de celle-ci au paiement</w:t>
      </w:r>
    </w:p>
    <w:p>
      <w:r>
        <w:t>de 18'915.20 francs en capital, précisant qu'il tenait le véhicule liti-</w:t>
      </w:r>
    </w:p>
    <w:p>
      <w:r>
        <w:t>gieux à la disposition du garage. Z. invoque l'erreur</w:t>
      </w:r>
    </w:p>
    <w:p>
      <w:r>
        <w:t>essentielle selon l'article 24 CO, ayant cru à tort, lors de l'achat du</w:t>
      </w:r>
    </w:p>
    <w:p>
      <w:r>
        <w:t>véhicule, que celui-ci avait roulé 41'000 kilomètres et non 81'100 kilo-</w:t>
      </w:r>
    </w:p>
    <w:p>
      <w:r>
        <w:t>mètres et qu'il s'agissait d'un véhicule non accidenté.</w:t>
      </w:r>
    </w:p>
    <w:p>
      <w:r>
        <w:t>G. SA a conclu au rejet de la demande, niant avoir</w:t>
      </w:r>
    </w:p>
    <w:p>
      <w:r>
        <w:t>commis une quelconque faute professionnelle, contestant que le véhicule</w:t>
      </w:r>
    </w:p>
    <w:p>
      <w:r>
        <w:t>ait subi une moins-value du fait de l'accident et niant que le véhicule</w:t>
      </w:r>
    </w:p>
    <w:p>
      <w:r>
        <w:t>ait pu rouler 81'000 kilomètres, tout en admettant qu'il pouvait y avoir</w:t>
      </w:r>
    </w:p>
    <w:p>
      <w:r>
        <w:t>une différence d'environ 15'000 kilomètres entre le kilométrage indiqué au</w:t>
      </w:r>
    </w:p>
    <w:p>
      <w:r>
        <w:t>compteur et celui réellement parcouru.</w:t>
      </w:r>
    </w:p>
    <w:p>
      <w:r>
        <w:t>G. SA a dénoncé le litige à B., qui a ac-</w:t>
      </w:r>
    </w:p>
    <w:p>
      <w:r>
        <w:t>cepté la dénonciation, tout en limitant son intervention au soutien de la</w:t>
      </w:r>
    </w:p>
    <w:p>
      <w:r>
        <w:t>défenderesse selon l'article 34 CPC (dossier Z. 7, 9). Il a dans</w:t>
      </w:r>
    </w:p>
    <w:p>
      <w:r>
        <w:t>sa réponse conclu au rejet de la demande, contestant qu'il s'agisse d'un</w:t>
      </w:r>
    </w:p>
    <w:p>
      <w:r>
        <w:t>véhicule "accidenté", mais admettant qu'à la suite du changement du</w:t>
      </w:r>
    </w:p>
    <w:p>
      <w:r>
        <w:t>compteur kilométrique 14'894 kilomètres auraient dû figurer en plus au</w:t>
      </w:r>
    </w:p>
    <w:p>
      <w:r>
        <w:t>compteur, qui mentionnait 40'200 kilomètres (dossier Z. 10).</w:t>
      </w:r>
    </w:p>
    <w:p>
      <w:r>
        <w:t>Par jugement du 14 mars 1996, le Tribunal civil du district de</w:t>
      </w:r>
    </w:p>
    <w:p>
      <w:r>
        <w:t>Neuchâtel a condamné G.SA à payer à Z. la somme de 15'797</w:t>
      </w:r>
    </w:p>
    <w:p>
      <w:r>
        <w:t>francs plus intérêts à 5 % dès le 10 septembre 1993, donné acte à la dé-</w:t>
      </w:r>
    </w:p>
    <w:p>
      <w:r>
        <w:t>fenderesse que le demandeur tenait à sa disposition le véhicule litigieux</w:t>
      </w:r>
    </w:p>
    <w:p>
      <w:r>
        <w:t>contre paiement de la somme de 15'797 francs plus intérêts à 5 % dès le 10</w:t>
      </w:r>
    </w:p>
    <w:p>
      <w:r>
        <w:t>septembre 1993, condamné la défenderesse à payer les 4/5ème des frais de</w:t>
      </w:r>
    </w:p>
    <w:p>
      <w:r>
        <w:t>justice et à verser au demandeur une indemnité de dépens de 2'000 francs</w:t>
      </w:r>
    </w:p>
    <w:p>
      <w:r>
        <w:t>après compensation partielle. Le tribunal a retenu que Z.</w:t>
      </w:r>
    </w:p>
    <w:p>
      <w:r>
        <w:t>avait conclu sous l'influence d'une erreur essentielle, laquelle portait</w:t>
      </w:r>
    </w:p>
    <w:p>
      <w:r>
        <w:t>sur deux points : l'existence des dégâts subis par le véhicule suite à</w:t>
      </w:r>
    </w:p>
    <w:p>
      <w:r>
        <w:t>l'accident du 21 décembre 1991 et des réparations qui ont en découlé d'une</w:t>
      </w:r>
    </w:p>
    <w:p>
      <w:r>
        <w:t>part et le kilométrage réel du véhicule au moment de l'achat, d'autre</w:t>
      </w:r>
    </w:p>
    <w:p>
      <w:r>
        <w:t>part.</w:t>
      </w:r>
    </w:p>
    <w:p>
      <w:r>
        <w:t>Par arrêt du 8 juillet 1996, la Cour de cassation civile a reje-</w:t>
      </w:r>
    </w:p>
    <w:p>
      <w:r>
        <w:t>té le recours interjeté par G.SA et mis les frais et dépens à la charge de</w:t>
      </w:r>
    </w:p>
    <w:p>
      <w:r>
        <w:t>la recourante. Elle a admis que Z. avait contracté sous</w:t>
      </w:r>
    </w:p>
    <w:p>
      <w:r>
        <w:t>l'influence d'une erreur essentielle sur des qualités qu'il pouvait</w:t>
      </w:r>
    </w:p>
    <w:p>
      <w:r>
        <w:t>objectivement escompter de la voiture et/ou que celle-ci était affectée de</w:t>
      </w:r>
    </w:p>
    <w:p>
      <w:r>
        <w:t>défauts importants qu'une vérification usuelle ne permettait pas de</w:t>
      </w:r>
    </w:p>
    <w:p>
      <w:r>
        <w:t>déceler et qui étaient apparus par la suite. Elle a retenu qu'à la</w:t>
      </w:r>
    </w:p>
    <w:p>
      <w:r>
        <w:t>différence importante du kilométrage, laquelle constituait une erreur</w:t>
      </w:r>
    </w:p>
    <w:p>
      <w:r>
        <w:t>essentielle, venait s'ajouter le fait que le véhicule était accidenté et</w:t>
      </w:r>
    </w:p>
    <w:p>
      <w:r>
        <w:t>s'en trouvait de ce fait, même parfaitement réparé, dévalué.</w:t>
      </w:r>
    </w:p>
    <w:p>
      <w:r>
        <w:t>C.      Par mémoire du 4 septembre 1996, G. SA a introduit</w:t>
      </w:r>
    </w:p>
    <w:p>
      <w:r>
        <w:t>action devant une des Cours civiles du Tribunal cantonal contre Remo</w:t>
      </w:r>
    </w:p>
    <w:p>
      <w:r>
        <w:t>Buffeli, prenant pour conclusions :</w:t>
      </w:r>
    </w:p>
    <w:p>
      <w:r>
        <w:t>" 1. Dire et constater que le contrat de vente conclu entre</w:t>
      </w:r>
    </w:p>
    <w:p>
      <w:r>
        <w:t>les parties le 14 octobre 1992 relativement au véhicule</w:t>
      </w:r>
    </w:p>
    <w:p>
      <w:r>
        <w:t>Alfa 75 TS est résolu.</w:t>
      </w:r>
    </w:p>
    <w:p>
      <w:r>
        <w:t>2. Condamner le défendeur à payer à la demanderesse la</w:t>
      </w:r>
    </w:p>
    <w:p>
      <w:r>
        <w:t>somme de 16'197 francs avec intérêts à 5 % dès le 14</w:t>
      </w:r>
    </w:p>
    <w:p>
      <w:r>
        <w:t>octobre 1992 au sens de l'allégué no 17 ci-dessus.</w:t>
      </w:r>
    </w:p>
    <w:p>
      <w:r>
        <w:t>3. Condamner le défendeur à payer à la demanderesse la</w:t>
      </w:r>
    </w:p>
    <w:p>
      <w:r>
        <w:t>somme de 4'429.90 francs avec intérêts à 5 % l'an dès</w:t>
      </w:r>
    </w:p>
    <w:p>
      <w:r>
        <w:t>le jour du dépôt de la présente demande au sens de</w:t>
      </w:r>
    </w:p>
    <w:p>
      <w:r>
        <w:t>l'allégué no 18 ci-dessus.</w:t>
      </w:r>
    </w:p>
    <w:p>
      <w:r>
        <w:t>4. Condamner le défendeur à payer à la demanderesse la</w:t>
      </w:r>
    </w:p>
    <w:p>
      <w:r>
        <w:t>somme de 8'312.65 avec intérêts à 5 % l'an dès le jour</w:t>
      </w:r>
    </w:p>
    <w:p>
      <w:r>
        <w:t>du dépôt de la présente demande au sens de l'allégué no</w:t>
      </w:r>
    </w:p>
    <w:p>
      <w:r>
        <w:t>19 ci-dessus.</w:t>
      </w:r>
    </w:p>
    <w:p>
      <w:r>
        <w:t>5. Donner acte au défendeur que la demanderesse tient à sa</w:t>
      </w:r>
    </w:p>
    <w:p>
      <w:r>
        <w:t>disposition le véhicule Alfa Romeo 75 TS 2.0 châssis no</w:t>
      </w:r>
    </w:p>
    <w:p>
      <w:r>
        <w:t>X. contre paiement des sommes mention-</w:t>
      </w:r>
    </w:p>
    <w:p>
      <w:r>
        <w:t>nées au chiffre 2 à 4.</w:t>
      </w:r>
    </w:p>
    <w:p>
      <w:r>
        <w:t>6. Condamner le défendeur à tous frais et dépens."</w:t>
      </w:r>
    </w:p>
    <w:p>
      <w:r>
        <w:t>Elle fait valoir qu'elle a été victime d'un dol du défendeur,</w:t>
      </w:r>
    </w:p>
    <w:p>
      <w:r>
        <w:t>celui-ci lui ayant caché que le véhicule qu'il lui remettait avait été</w:t>
      </w:r>
    </w:p>
    <w:p>
      <w:r>
        <w:t>accidenté et que le compteur kilométrique indiquait un kilométrage net-</w:t>
      </w:r>
    </w:p>
    <w:p>
      <w:r>
        <w:t>tement inférieur à la réalité. A titre subsidiaire, le contrat devrait</w:t>
      </w:r>
    </w:p>
    <w:p>
      <w:r>
        <w:t>également être invalidé au vu de l'erreur essentielle dans laquelle elle</w:t>
      </w:r>
    </w:p>
    <w:p>
      <w:r>
        <w:t>se trouvait. Plus subsidiairement encore, il y aurait lieu de retenir</w:t>
      </w:r>
    </w:p>
    <w:p>
      <w:r>
        <w:t>l'existence de défauts rédhibitoires justifiant la résolution du contrat.</w:t>
      </w:r>
    </w:p>
    <w:p>
      <w:r>
        <w:t>Elle estime ainsi avoir droit à 16'197 francs, soit 17'900 francs repré-</w:t>
      </w:r>
    </w:p>
    <w:p>
      <w:r>
        <w:t>sentant le prix pour lequel elle lui a repris le véhicule Alfa 75 TS dont</w:t>
      </w:r>
    </w:p>
    <w:p>
      <w:r>
        <w:t>à déduire 2'500 francs, représentant le dédommagement pour 11'500 kilomè-</w:t>
      </w:r>
    </w:p>
    <w:p>
      <w:r>
        <w:t>tres parcourus, par Z., montant augmenté de 797 francs</w:t>
      </w:r>
    </w:p>
    <w:p>
      <w:r>
        <w:t>pour les frais de réparations des silemblocs supportés par ce dernier,</w:t>
      </w:r>
    </w:p>
    <w:p>
      <w:r>
        <w:t>dont elle a dû s'acquitter. A ce montant s'ajoute la somme de 4'429.90</w:t>
      </w:r>
    </w:p>
    <w:p>
      <w:r>
        <w:t>francs, soit 1'479.90 francs et 550 francs pour les frais de justice de</w:t>
      </w:r>
    </w:p>
    <w:p>
      <w:r>
        <w:t>première et de seconde instance dans la procédure que Z.</w:t>
      </w:r>
    </w:p>
    <w:p>
      <w:r>
        <w:t>a dirigé contre elle, 2'000 francs et 400 francs pour les dépens de pre-</w:t>
      </w:r>
    </w:p>
    <w:p>
      <w:r>
        <w:t>mière et de seconde instance relatifs à ladite procédure. Elle a par ail-</w:t>
      </w:r>
    </w:p>
    <w:p>
      <w:r>
        <w:t>leurs dû supporter en raison de la précédente procédure des frais de man-</w:t>
      </w:r>
    </w:p>
    <w:p>
      <w:r>
        <w:t>dataire s'élevant à 8'312.65 francs, montant qui doit être ajouté à ses</w:t>
      </w:r>
    </w:p>
    <w:p>
      <w:r>
        <w:t>prétentions.</w:t>
      </w:r>
    </w:p>
    <w:p>
      <w:r>
        <w:t>D.      B. conclut au rejet de la demande sous suite de frais</w:t>
      </w:r>
    </w:p>
    <w:p>
      <w:r>
        <w:t>et dépens.</w:t>
      </w:r>
    </w:p>
    <w:p>
      <w:r>
        <w:t>Il fait valoir que la demanderesse a fait preuve de légèreté en</w:t>
      </w:r>
    </w:p>
    <w:p>
      <w:r>
        <w:t>n' approfondissant pas le problème du kilométrage du véhicule qu'elle</w:t>
      </w:r>
    </w:p>
    <w:p>
      <w:r>
        <w:t>reprenait, que ce faisant elle démontrait que le kilométrage n'était pas</w:t>
      </w:r>
    </w:p>
    <w:p>
      <w:r>
        <w:t>pour elle un élément essentiel du contrat. De plus, du moment que le</w:t>
      </w:r>
    </w:p>
    <w:p>
      <w:r>
        <w:t>châssis du véhicule n'avait pas été touché, il ne s'agissait pas d'un</w:t>
      </w:r>
    </w:p>
    <w:p>
      <w:r>
        <w:t>véhicule accidenté. Il n'y a ainsi ni dol de sa part, ni erreur essen-</w:t>
      </w:r>
    </w:p>
    <w:p>
      <w:r>
        <w:t>tielle de la demanderesse. Selon le défendeur, la demanderesse ne saurait</w:t>
      </w:r>
    </w:p>
    <w:p>
      <w:r>
        <w:t>de toute façon réclamer en plus du prix du véhicule les frais de justice,</w:t>
      </w:r>
    </w:p>
    <w:p>
      <w:r>
        <w:t>les dépens ainsi que les honoraires de son mandataire. Les frais afférents</w:t>
      </w:r>
    </w:p>
    <w:p>
      <w:r>
        <w:t>au premier procès auraient pu être évités. De plus, selon le contrat</w:t>
      </w:r>
    </w:p>
    <w:p>
      <w:r>
        <w:t>(ch.4) toute action légale en garantie est exclue, ce qui vaut également</w:t>
      </w:r>
    </w:p>
    <w:p>
      <w:r>
        <w:t>s'agissant de la voiture qu'il a remise à la demanderesse.</w:t>
      </w:r>
    </w:p>
    <w:p>
      <w:r>
        <w:t>C O N S I D E R A N T</w:t>
      </w:r>
    </w:p>
    <w:p>
      <w:r>
        <w:t>1.      La valeur litigieuse s'élève à 28'939.55 francs en capital, ce</w:t>
      </w:r>
    </w:p>
    <w:p>
      <w:r>
        <w:t>qui fonde la compétence d'une des Cours civiles du Tribunal cantonal</w:t>
      </w:r>
    </w:p>
    <w:p>
      <w:r>
        <w:t>(art.21 OJN).</w:t>
      </w:r>
    </w:p>
    <w:p>
      <w:r>
        <w:t>2.      Le Tribunal civil du district de Neuchâtel, puis la Cour de cas-</w:t>
      </w:r>
    </w:p>
    <w:p>
      <w:r>
        <w:t>sation civile se sont prononcées sur la situation juridique telle qu'elle</w:t>
      </w:r>
    </w:p>
    <w:p>
      <w:r>
        <w:t>résultait de la vente G.SA-Z.. Il a ainsi été retenu que ce dernier</w:t>
      </w:r>
    </w:p>
    <w:p>
      <w:r>
        <w:t>avait conclu sous l'influence d'une erreur essentielle, le contrat pouvant</w:t>
      </w:r>
    </w:p>
    <w:p>
      <w:r>
        <w:t>de ce fait être résolu conformément à l'article 23 CO. Il en va de même</w:t>
      </w:r>
    </w:p>
    <w:p>
      <w:r>
        <w:t>s'agissant des relations contractuelles B.-G. SA, cette dernière était</w:t>
      </w:r>
    </w:p>
    <w:p>
      <w:r>
        <w:t>pour le moins dans une erreur essentielle lorsqu'elle a conclu. A aucun</w:t>
      </w:r>
    </w:p>
    <w:p>
      <w:r>
        <w:t>moment B. n'a informé la demanderesse ni du fait que le compteur</w:t>
      </w:r>
    </w:p>
    <w:p>
      <w:r>
        <w:t>kilométrique avait été remplacé - à ce sujet, les faits tels qu'ils ont</w:t>
      </w:r>
    </w:p>
    <w:p>
      <w:r>
        <w:t>été retenus par la Cour de cassation civile représentent très certainement</w:t>
      </w:r>
    </w:p>
    <w:p>
      <w:r>
        <w:t>la situation la plus favorable à B. - ni du fait que le véhicule</w:t>
      </w:r>
    </w:p>
    <w:p>
      <w:r>
        <w:t>avait été accidenté. Informer le garagiste du premier élément aurait</w:t>
      </w:r>
    </w:p>
    <w:p>
      <w:r>
        <w:t>d'ailleurs conduit très vraisemblablement à l'informer du second.</w:t>
      </w:r>
    </w:p>
    <w:p>
      <w:r>
        <w:t>S'agissant de l'erreur essentielle, la Cour civile fera ainsi sienne la</w:t>
      </w:r>
    </w:p>
    <w:p>
      <w:r>
        <w:t>motivation en fait et en droit des Tribunaux précédemment saisis. Le fait</w:t>
      </w:r>
    </w:p>
    <w:p>
      <w:r>
        <w:t>que la vente ait été conclue avec un professionnel ne modifie en rien dans</w:t>
      </w:r>
    </w:p>
    <w:p>
      <w:r>
        <w:t>le cas particulier la situation, même si, de manière générale un garagiste</w:t>
      </w:r>
    </w:p>
    <w:p>
      <w:r>
        <w:t>est évidemment mieux à même de se rendre compte de l'erreur qu'il risque</w:t>
      </w:r>
    </w:p>
    <w:p>
      <w:r>
        <w:t>de commettre. En l'espèce toutefois rien ne permet de retenir que la</w:t>
      </w:r>
    </w:p>
    <w:p>
      <w:r>
        <w:t>demanderesse se soit à aucun moment rendu compte de la situation ou ait</w:t>
      </w:r>
    </w:p>
    <w:p>
      <w:r>
        <w:t>commis une quelconque négligence. Le défendeur admet par ailleurs</w:t>
      </w:r>
    </w:p>
    <w:p>
      <w:r>
        <w:t>expressément qu'il ne l'en a pas informée (Dossier Z. 32).</w:t>
      </w:r>
    </w:p>
    <w:p>
      <w:r>
        <w:t>S'agissant du kilométrage parcouru, il apparaît de plus que plus</w:t>
      </w:r>
    </w:p>
    <w:p>
      <w:r>
        <w:t>encore que pour erreur essentielle, la demanderesse était en droit, dans</w:t>
      </w:r>
    </w:p>
    <w:p>
      <w:r>
        <w:t>le cas particulier, de résoudre le contrat pour dol. Sur ce point la</w:t>
      </w:r>
    </w:p>
    <w:p>
      <w:r>
        <w:t>situation se présente en effet différemment du cas Z.-G.SA. Le dé-</w:t>
      </w:r>
    </w:p>
    <w:p>
      <w:r>
        <w:t>fendeur savait en effet qu'à la suite d'un accident en Italie, dans lequel</w:t>
      </w:r>
    </w:p>
    <w:p>
      <w:r>
        <w:t>il avait été lui-même impliqué, le compteur kilométrique avait été</w:t>
      </w:r>
    </w:p>
    <w:p>
      <w:r>
        <w:t>remplacé par un compteur qui mentionnait pour le moins entre 40 et 50 % de</w:t>
      </w:r>
    </w:p>
    <w:p>
      <w:r>
        <w:t>kilomètres en moins. Une note - correspond-elle à la réalité ? On notera</w:t>
      </w:r>
    </w:p>
    <w:p>
      <w:r>
        <w:t>qu'elle mentionne environ 1500 kilomètres de plus que ce qui ressort du</w:t>
      </w:r>
    </w:p>
    <w:p>
      <w:r>
        <w:t>rapport exécuté plus d'un mois plus tard (D.5/3, 4) - a été à sa demande</w:t>
      </w:r>
    </w:p>
    <w:p>
      <w:r>
        <w:t>remise au défendeur (D.5/3). La tromperie intentionnelle de celui-ci</w:t>
      </w:r>
    </w:p>
    <w:p>
      <w:r>
        <w:t>paraît à cet égard indéniable. On ne peut retenir, ainsi qu'il l'affirme,</w:t>
      </w:r>
    </w:p>
    <w:p>
      <w:r>
        <w:t>qu'il n'y aurait plus pensé (Dossier Z. 32). Il s'agit de toute</w:t>
      </w:r>
    </w:p>
    <w:p>
      <w:r>
        <w:t>évidence d'un élément suffisamment important pour qu'on en ait quelque</w:t>
      </w:r>
    </w:p>
    <w:p>
      <w:r>
        <w:t>souvenir en passant moins d'un an plus tard un contrat de vente écrit.</w:t>
      </w:r>
    </w:p>
    <w:p>
      <w:r>
        <w:t>S'agissant de la caractéristique de véhicule accidenté de l'Alfa Romeo, il</w:t>
      </w:r>
    </w:p>
    <w:p>
      <w:r>
        <w:t>est très éventuellement possible qu'une tromperie intentionnelle, voire</w:t>
      </w:r>
    </w:p>
    <w:p>
      <w:r>
        <w:t>par dol éventuel, ne puisse être imputée au défendeur - seule l'erreur</w:t>
      </w:r>
    </w:p>
    <w:p>
      <w:r>
        <w:t>essentielle de la demanderesse devant être retenue à ce sujet -, du moment</w:t>
      </w:r>
    </w:p>
    <w:p>
      <w:r>
        <w:t>que la notion de "véhicule accidenté" répond à certains critères précis et</w:t>
      </w:r>
    </w:p>
    <w:p>
      <w:r>
        <w:t>qu'il n'est pas évident que le défendeur ait à ce sujet pensé qu'il avait</w:t>
      </w:r>
    </w:p>
    <w:p>
      <w:r>
        <w:t>à annoncer ledit accident. Un doute subsiste tout au moins à cet égard.</w:t>
      </w:r>
    </w:p>
    <w:p>
      <w:r>
        <w:t>Cela n'est toutefois pas déterminant, puisqu'il y a en tous les</w:t>
      </w:r>
    </w:p>
    <w:p>
      <w:r>
        <w:t>cas eu dol s'agissant des kilomètres parcourus par le véhicule et erreur</w:t>
      </w:r>
    </w:p>
    <w:p>
      <w:r>
        <w:t>essentielle pour ce qui est du caractère accidenté du véhicule.</w:t>
      </w:r>
    </w:p>
    <w:p>
      <w:r>
        <w:t>Il y a au surplus lieu de se référer, s'agissant des autres</w:t>
      </w:r>
    </w:p>
    <w:p>
      <w:r>
        <w:t>conditions d'application de l'article 23 CO, aux jugements rendus dans le</w:t>
      </w:r>
    </w:p>
    <w:p>
      <w:r>
        <w:t>différend Z.-G.SA.</w:t>
      </w:r>
    </w:p>
    <w:p>
      <w:r>
        <w:t>La demanderesse était ainsi en droit de résoudre le contrat pas-</w:t>
      </w:r>
    </w:p>
    <w:p>
      <w:r>
        <w:t>sé avec le défendeur. Elle a agi dans le délai prévu par l'article 31 CO</w:t>
      </w:r>
    </w:p>
    <w:p>
      <w:r>
        <w:t>(D.3/8).</w:t>
      </w:r>
    </w:p>
    <w:p>
      <w:r>
        <w:t>3. S'agissant des conséquences de l'invalidation du contrat, la</w:t>
      </w:r>
    </w:p>
    <w:p>
      <w:r>
        <w:t>Cour civile fera à nouveau siens les considérants en fait et en droit des</w:t>
      </w:r>
    </w:p>
    <w:p>
      <w:r>
        <w:t>autorités judiciaires précédemment saisies. Dans la mesure où elle a dé-</w:t>
      </w:r>
    </w:p>
    <w:p>
      <w:r>
        <w:t>duit du prix convenu de 17'900 francs la somme de 2'500 francs représen-</w:t>
      </w:r>
    </w:p>
    <w:p>
      <w:r>
        <w:t>tant les kilomètres parcourus par Z., la demanderesse sera suivie.</w:t>
      </w:r>
    </w:p>
    <w:p>
      <w:r>
        <w:t>Il y a par ailleurs lieu de rajouter la somme de 797 francs représentant</w:t>
      </w:r>
    </w:p>
    <w:p>
      <w:r>
        <w:t>les frais de réparation des silemblocs, mis à la charge de la demanderesse</w:t>
      </w:r>
    </w:p>
    <w:p>
      <w:r>
        <w:t>selon jugement du Tribunal civil du 14 mars 1996. C'est ainsi un montant</w:t>
      </w:r>
    </w:p>
    <w:p>
      <w:r>
        <w:t>de 16'196 francs que la demanderesse est en droit de réclamer contre la</w:t>
      </w:r>
    </w:p>
    <w:p>
      <w:r>
        <w:t>restitution du véhicule litigieux.</w:t>
      </w:r>
    </w:p>
    <w:p>
      <w:r>
        <w:t>Le dol du défendeur engage par ailleurs sa responsabilité et</w:t>
      </w:r>
    </w:p>
    <w:p>
      <w:r>
        <w:t>entraîne l'obligation de réparer le préjudice causé au lésé, que l'on</w:t>
      </w:r>
    </w:p>
    <w:p>
      <w:r>
        <w:t>envisage la question sous l'angle de l'acte illicite (ATF 66 II 158, JT</w:t>
      </w:r>
    </w:p>
    <w:p>
      <w:r>
        <w:t>1940 I 588, 61 II 228, JT 1936 I 84) ou de la culpa in contrahendo</w:t>
      </w:r>
    </w:p>
    <w:p>
      <w:r>
        <w:t>(Tercier, Partie générale n.622). En principe le lésé a droit à des</w:t>
      </w:r>
    </w:p>
    <w:p>
      <w:r>
        <w:t>dommages-intérêts négatifs, ce qui signifie qu'il doit être replacé dans</w:t>
      </w:r>
    </w:p>
    <w:p>
      <w:r>
        <w:t>la situation qui serait la sienne si le contrat n'avait pas été conclu</w:t>
      </w:r>
    </w:p>
    <w:p>
      <w:r>
        <w:t>(Engel, Traité des obligations en droit suisse, p.246, Tercier, op cit. no</w:t>
      </w:r>
    </w:p>
    <w:p>
      <w:r>
        <w:t>690). On ne saurait à ce sujet reprocher à la demanderesse d'avoir commis</w:t>
      </w:r>
    </w:p>
    <w:p>
      <w:r>
        <w:t>une faute dans la négociation du contrat et réduire de ce fait les</w:t>
      </w:r>
    </w:p>
    <w:p>
      <w:r>
        <w:t>dommages-intérêts qu'elle réclame. Elle a ainsi droit aux frais qui ont</w:t>
      </w:r>
    </w:p>
    <w:p>
      <w:r>
        <w:t>été mis à sa charge lors de la précédente procédure. On ne saurait en</w:t>
      </w:r>
    </w:p>
    <w:p>
      <w:r>
        <w:t>effet lui faire grief de ne pas avoir donné suite aux conclusions prises</w:t>
      </w:r>
    </w:p>
    <w:p>
      <w:r>
        <w:t>par le demandeur Z., partiellement tout au moins, ceci d'autant</w:t>
      </w:r>
    </w:p>
    <w:p>
      <w:r>
        <w:t>moins que B. avait dans la procédure en question accepté la</w:t>
      </w:r>
    </w:p>
    <w:p>
      <w:r>
        <w:t>dénonciation de litige (dossier Z. 9) et conclu au rejet de la</w:t>
      </w:r>
    </w:p>
    <w:p>
      <w:r>
        <w:t>demande dans toutes ses conclusions (dossier Z. 10).</w:t>
      </w:r>
    </w:p>
    <w:p>
      <w:r>
        <w:t>En plus des 4'429.90 francs ainsi dus, il doit également rem-</w:t>
      </w:r>
    </w:p>
    <w:p>
      <w:r>
        <w:t>bourser à la demanderesse les frais qu'elle a dû supporter dans la pré-</w:t>
      </w:r>
    </w:p>
    <w:p>
      <w:r>
        <w:t>cédente procédure pour rémunérer son mandataire. La demanderesse dépose à</w:t>
      </w:r>
    </w:p>
    <w:p>
      <w:r>
        <w:t>cet égard un mémoire d'honoraires de 8'312.65 francs (D.3/11). Rien ne</w:t>
      </w:r>
    </w:p>
    <w:p>
      <w:r>
        <w:t>permet de considérer ce montant comme excessif. Les dossiers précédents</w:t>
      </w:r>
    </w:p>
    <w:p>
      <w:r>
        <w:t>sont relativement conséquents. Les actes de procédure nombreux et par</w:t>
      </w:r>
    </w:p>
    <w:p>
      <w:r>
        <w:t>conséquent les interventions du mandataire multiple (D.3/11). S'agissant</w:t>
      </w:r>
    </w:p>
    <w:p>
      <w:r>
        <w:t>des intérêts pour le prix de reprise, ceux-ci sont dus dès la date du</w:t>
      </w:r>
    </w:p>
    <w:p>
      <w:r>
        <w:t>paiement, soit dès le 14 octobre 1992. Quant aux deux autres montants, ils</w:t>
      </w:r>
    </w:p>
    <w:p>
      <w:r>
        <w:t>seront dus, ainsi que réclamés dès le dépôt de la demande, soit dès le 4</w:t>
      </w:r>
    </w:p>
    <w:p>
      <w:r>
        <w:t>septembre 1996.</w:t>
      </w:r>
    </w:p>
    <w:p>
      <w:r>
        <w:t>On ne saurait au surplus suivre le défendeur, lorsqu'il affirme</w:t>
      </w:r>
    </w:p>
    <w:p>
      <w:r>
        <w:t>que la demanderesse a clairement renoncé à toute action en garantie en</w:t>
      </w:r>
    </w:p>
    <w:p>
      <w:r>
        <w:t>signant le contrat du 14 octobre 1992. Le chiffre 4 dudit contrat vise en</w:t>
      </w:r>
    </w:p>
    <w:p>
      <w:r>
        <w:t>effet apparemment le véhicule, objet du contrat de vente, et non pas celui</w:t>
      </w:r>
    </w:p>
    <w:p>
      <w:r>
        <w:t>qui a été remis en paiement partiel, mais surtout une telle renonciation</w:t>
      </w:r>
    </w:p>
    <w:p>
      <w:r>
        <w:t>serait nulle, dans la mesure où il y a dol (art.28 CO) et où les défauts</w:t>
      </w:r>
    </w:p>
    <w:p>
      <w:r>
        <w:t>ont été frauduleusement dissimulés à la demanderesse (art.199 CO). La</w:t>
      </w:r>
    </w:p>
    <w:p>
      <w:r>
        <w:t>demande est dès lors bien fondée en toutes ses conclusions. Il doit</w:t>
      </w:r>
    </w:p>
    <w:p>
      <w:r>
        <w:t>notamment être donné acte au défendeur que la demanderesse tient à sa</w:t>
      </w:r>
    </w:p>
    <w:p>
      <w:r>
        <w:t>disposition le véhicule litigieux contre paiement des sommes qu'il lui</w:t>
      </w:r>
    </w:p>
    <w:p>
      <w:r>
        <w:t>doit selon les articles 1 et 2 du présent jugement.</w:t>
      </w:r>
    </w:p>
    <w:p>
      <w:r>
        <w:t>4. Selon l'article 152 CPC, les frais et dépens doivent être mis à</w:t>
      </w:r>
    </w:p>
    <w:p>
      <w:r>
        <w:t>la charge du défendeur qui succombe. L'article 143 alinéa 2 CPC dispose</w:t>
      </w:r>
    </w:p>
    <w:p>
      <w:r>
        <w:t>que suivant les circonstances et notamment dans les actions en dommages-</w:t>
      </w:r>
    </w:p>
    <w:p>
      <w:r>
        <w:t>intérêts, le juge peut allouer une indemnité supplémentaire à titre de</w:t>
      </w:r>
    </w:p>
    <w:p>
      <w:r>
        <w:t>participation aux honoraires du mandataire pour son activité avant le</w:t>
      </w:r>
    </w:p>
    <w:p>
      <w:r>
        <w:t>procès dont il fixe librement le montant. L'article 144 CPC précise que le</w:t>
      </w:r>
    </w:p>
    <w:p>
      <w:r>
        <w:t>juge peut décider que le plaideur téméraire ou celui qui use de procédés</w:t>
      </w:r>
    </w:p>
    <w:p>
      <w:r>
        <w:t>de mauvaise foi aura à supporter, au lieu de dépens ordinaires, les</w:t>
      </w:r>
    </w:p>
    <w:p>
      <w:r>
        <w:t>honoraires du mandataire de la partie adverse (art.144 al.1 CPC). Selon</w:t>
      </w:r>
    </w:p>
    <w:p>
      <w:r>
        <w:t>une jurisprudence constante est téméraire celui qui plaide sans motif</w:t>
      </w:r>
    </w:p>
    <w:p>
      <w:r>
        <w:t>légitime c'est-à-dire sachant que  ses moyens d'attaques ou de défense</w:t>
      </w:r>
    </w:p>
    <w:p>
      <w:r>
        <w:t>sont condamnés d'avance par une disposition claire de la loi ou une</w:t>
      </w:r>
    </w:p>
    <w:p>
      <w:r>
        <w:t>jurisprudence non contestée (RJN 7 I 247).</w:t>
      </w:r>
    </w:p>
    <w:p>
      <w:r>
        <w:t>En l'espèce, le défendeur doit être considéré comme plaideur</w:t>
      </w:r>
    </w:p>
    <w:p>
      <w:r>
        <w:t>téméraire au sens de l'article 144 CPC. La témérité de son attitude res-</w:t>
      </w:r>
    </w:p>
    <w:p>
      <w:r>
        <w:t>sort du fait qu'à deux reprises déjà, soit dans le cas Z., pour-</w:t>
      </w:r>
    </w:p>
    <w:p>
      <w:r>
        <w:t>tant moins évident puisque la bonne foi du garagiste n'était pas mise en</w:t>
      </w:r>
    </w:p>
    <w:p>
      <w:r>
        <w:t>cause - les tribunaux avaient donné clairement et nettement raison à celui</w:t>
      </w:r>
    </w:p>
    <w:p>
      <w:r>
        <w:t>qui avait contracté sous l'influence d'une erreur - et du fait qu'aucun</w:t>
      </w:r>
    </w:p>
    <w:p>
      <w:r>
        <w:t>argument nouveau tant soit peu sérieux n'a été avancé par le défendeur</w:t>
      </w:r>
    </w:p>
    <w:p>
      <w:r>
        <w:t>dans la présente procédure, qui après une première procédure a persisté</w:t>
      </w:r>
    </w:p>
    <w:p>
      <w:r>
        <w:t>purement et simplement dans son attitude de refus. Dans la mesure où selon</w:t>
      </w:r>
    </w:p>
    <w:p>
      <w:r>
        <w:t>la jurisprudence celui qui succombe doit à l'autre partie des dépens même</w:t>
      </w:r>
    </w:p>
    <w:p>
      <w:r>
        <w:t>si elle n'a pas pris de conclusions dans ce sens (RJN 4 I 174 confirmé</w:t>
      </w:r>
    </w:p>
    <w:p>
      <w:r>
        <w:t>dans un arrêt CCC N.c/G. du 14 novembre 1995), il ne doit être à cet</w:t>
      </w:r>
    </w:p>
    <w:p>
      <w:r>
        <w:t>égard tiré aucun argument défavorable à la demanderesse, qui n'a pris de</w:t>
      </w:r>
    </w:p>
    <w:p>
      <w:r>
        <w:t>conclusions à ce sujet qu'au stade des conclusions en cause.</w:t>
      </w:r>
    </w:p>
    <w:p>
      <w:r>
        <w:t>Par ces motifs,</w:t>
      </w:r>
    </w:p>
    <w:p>
      <w:r>
        <w:t>LA Ie COUR CIVILE</w:t>
      </w:r>
    </w:p>
    <w:p>
      <w:r>
        <w:t>1. Condamne B. à payer à G. SA la somme de 16'197</w:t>
      </w:r>
    </w:p>
    <w:p>
      <w:r>
        <w:t>francs avec intérêts à 5 % l'an dès le 14 octobre 1992.</w:t>
      </w:r>
    </w:p>
    <w:p>
      <w:r>
        <w:t>2. Condamne le défendeur à payer à la demanderesse la somme de 12'742.55</w:t>
      </w:r>
    </w:p>
    <w:p>
      <w:r>
        <w:t>francs avec intérêts à 5 % l'an dès le 4 septembre 1996.</w:t>
      </w:r>
    </w:p>
    <w:p>
      <w:r>
        <w:t>3. Donne acte au défendeur que la demanderesse tient à sa disposition le</w:t>
      </w:r>
    </w:p>
    <w:p>
      <w:r>
        <w:t>véhicule litigieux contre paiement des sommes qu'il lui doit selon les</w:t>
      </w:r>
    </w:p>
    <w:p>
      <w:r>
        <w:t>chiffres 1 et 2 du présent jugement.</w:t>
      </w:r>
    </w:p>
    <w:p>
      <w:r>
        <w:t>4. Condamne le défendeur aux frais de la procédure avancés par la</w:t>
      </w:r>
    </w:p>
    <w:p>
      <w:r>
        <w:t>demanderesse et arrêtés à 1'760 francs.</w:t>
      </w:r>
    </w:p>
    <w:p>
      <w:r>
        <w:t>5. Condamne le défendeur à payer à la demanderesse les honoraires du man-</w:t>
      </w:r>
    </w:p>
    <w:p>
      <w:r>
        <w:t>dataire de celle-ci.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