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CC.1996.590 vom 6. Juli 1998</w:t>
      </w:r>
    </w:p>
    <w:p>
      <w:r>
        <w:t>NE Tribunal cantonal, 1998-07-06, FR</w:t>
      </w:r>
    </w:p>
    <w:p>
      <w:r>
        <w:rPr>
          <w:b/>
        </w:rPr>
        <w:t xml:space="preserve">Quelle: </w:t>
      </w:r>
      <w:r>
        <w:t>https://mcp.opencaselaw.ch/entscheid/ne_gerichte_CC.1996.590</w:t>
      </w:r>
    </w:p>
    <w:p>
      <w:r>
        <w:t>FR: NE_GERICHTE CC.1996.590 du 6 juillet 1998</w:t>
      </w:r>
    </w:p>
    <w:p>
      <w:r>
        <w:t>IT: NE_GERICHTE CC.1996.590 del 6 luglio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Certains ont cherché à me soutiré de l'argent en me ren-</w:t>
      </w:r>
    </w:p>
    <w:p>
      <w:r>
        <w:t>dant responsable de la naissance de M. . Ma paternité sur</w:t>
      </w:r>
    </w:p>
    <w:p>
      <w:r>
        <w:t>celui-ci n'a jamais été établie scientifiquement. M.  ne</w:t>
      </w:r>
    </w:p>
    <w:p>
      <w:r>
        <w:t>sera pas mon héritier et ne sera pas appelé à ma</w:t>
      </w:r>
    </w:p>
    <w:p>
      <w:r>
        <w:t>succession.</w:t>
      </w:r>
    </w:p>
    <w:p>
      <w:r>
        <w:t>(...)".</w:t>
      </w:r>
    </w:p>
    <w:p>
      <w:r>
        <w:t>Représenté par un premier mandataire, M.  a, le 24 octobre 1994,</w:t>
      </w:r>
    </w:p>
    <w:p>
      <w:r>
        <w:t>interpellé l'exécuteur testamentaire que le défunt avait désigné en</w:t>
      </w:r>
    </w:p>
    <w:p>
      <w:r>
        <w:t>l'informant qu'il ne pouvait accepter le contenu du testament du 13 juin</w:t>
      </w:r>
    </w:p>
    <w:p>
      <w:r>
        <w:t>1993 et qu'il souhaitait vivement que la liquidation de la succession</w:t>
      </w:r>
    </w:p>
    <w:p>
      <w:r>
        <w:t>intervienne dans des conditions dignes et correctes. Une transaction n'é-</w:t>
      </w:r>
    </w:p>
    <w:p>
      <w:r>
        <w:t>tant pas exclue selon lui (D.2/6), le premier mandataire du demandeur a</w:t>
      </w:r>
    </w:p>
    <w:p>
      <w:r>
        <w:t>entretenu avec l'exécuteur testamentaire un important échange de corres-</w:t>
      </w:r>
    </w:p>
    <w:p>
      <w:r>
        <w:t>pondance durant l'année 1995, la transaction recherchée paraissant dépen-</w:t>
      </w:r>
    </w:p>
    <w:p>
      <w:r>
        <w:t>dre plus particulièrement de l'inventaire fiscal de la succession, dont</w:t>
      </w:r>
    </w:p>
    <w:p>
      <w:r>
        <w:t>l'établissement tardait. Celui-ci a finalement été transmis le 30 octobre</w:t>
      </w:r>
    </w:p>
    <w:p>
      <w:r>
        <w:t>1995 par l'Office des droits de mutation et du timbre à l'exécuteur testa-</w:t>
      </w:r>
    </w:p>
    <w:p>
      <w:r>
        <w:t>mentaire, qui s'est adressé au mandataire du demandeur et aux deux défen-</w:t>
      </w:r>
    </w:p>
    <w:p>
      <w:r>
        <w:t>deurs le 15 novembre 1995, pour leur indiquer qu'il devrait leur soumettre</w:t>
      </w:r>
    </w:p>
    <w:p>
      <w:r>
        <w:t>une convention de partage, tout en rappelant qu'il avait également été</w:t>
      </w:r>
    </w:p>
    <w:p>
      <w:r>
        <w:t>question que les défendeurs négocient avec le demandeur une indemnité pour</w:t>
      </w:r>
    </w:p>
    <w:p>
      <w:r>
        <w:t>solde de tout compte. L'échange de correspondances entre l'exécuteur tes-</w:t>
      </w:r>
    </w:p>
    <w:p>
      <w:r>
        <w:t>tamentaire et le mandataire du demandeur a repris, tous deux peinant à</w:t>
      </w:r>
    </w:p>
    <w:p>
      <w:r>
        <w:t>s'entendre sur la nature et l'étendue de la participation financière de</w:t>
      </w:r>
    </w:p>
    <w:p>
      <w:r>
        <w:t>M.  dans la succession de feu R.G. . Le 25 janvier 1996, l'exécuteur</w:t>
      </w:r>
    </w:p>
    <w:p>
      <w:r>
        <w:t>testamentaire a écrit une nouvelle fois au mandataire du demandeur : il</w:t>
      </w:r>
    </w:p>
    <w:p>
      <w:r>
        <w:t>constatait qu'une action en nullité se prescrivait par un an selon</w:t>
      </w:r>
    </w:p>
    <w:p>
      <w:r>
        <w:t>l'article 521 CC et qu'en l'espèce, aucune action n'avait été introduite,</w:t>
      </w:r>
    </w:p>
    <w:p>
      <w:r>
        <w:t>de sorte qu'il demandait à M. , au nom de F.G. , de renoncer à tout droit</w:t>
      </w:r>
    </w:p>
    <w:p>
      <w:r>
        <w:t>dans la succession de R.G. , pour se conformer aux dernières volontés du</w:t>
      </w:r>
    </w:p>
    <w:p>
      <w:r>
        <w:t>défunt. Le mandataire de M.  a immédiatement protesté.</w:t>
      </w:r>
    </w:p>
    <w:p>
      <w:r>
        <w:t>C.      Le 28 mars 1996, ayant dans l'intervalle changé de mandataire,</w:t>
      </w:r>
    </w:p>
    <w:p>
      <w:r>
        <w:t>M.  a ouvert action en annulation d'une clause d'exhérédation à l'encontre</w:t>
      </w:r>
    </w:p>
    <w:p>
      <w:r>
        <w:t>des frères G. , en prenant après réforme les conclusions suivantes :</w:t>
      </w:r>
    </w:p>
    <w:p>
      <w:r>
        <w:t>"1. Rejeter le moyen préjudiciel soulevé par les défendeurs.</w:t>
      </w:r>
    </w:p>
    <w:p>
      <w:r>
        <w:t>Principalement</w:t>
      </w:r>
    </w:p>
    <w:p>
      <w:r>
        <w:rPr>
          <w:b/>
        </w:rPr>
        <w:t>E. 2</w:t>
      </w:r>
    </w:p>
    <w:p>
      <w:r>
        <w:t>Annuler la clause d'exhérédation du demandeur stipulée</w:t>
      </w:r>
    </w:p>
    <w:p>
      <w:r>
        <w:t>dans le testament olographe du 13 juin 1993 de Monsieur</w:t>
      </w:r>
    </w:p>
    <w:p>
      <w:r>
        <w:t>R.G. , né le 4 février 1908 et décédé le 16 septembre</w:t>
      </w:r>
    </w:p>
    <w:p>
      <w:r>
        <w:t>1994, domicilié à Neuchâtel;</w:t>
      </w:r>
    </w:p>
    <w:p>
      <w:r>
        <w:rPr>
          <w:b/>
        </w:rPr>
        <w:t>E. 3</w:t>
      </w:r>
    </w:p>
    <w:p>
      <w:r>
        <w:t>Dire et constater que le demandeur est héritier réserva-</w:t>
      </w:r>
    </w:p>
    <w:p>
      <w:r>
        <w:t>taire de la succession de ce dernier en qualité de des-</w:t>
      </w:r>
    </w:p>
    <w:p>
      <w:r>
        <w:t>cendant de la première parentèle;</w:t>
      </w:r>
    </w:p>
    <w:p>
      <w:r>
        <w:t>Subsidiairement</w:t>
      </w:r>
    </w:p>
    <w:p>
      <w:r>
        <w:rPr>
          <w:b/>
        </w:rPr>
        <w:t>E. 4</w:t>
      </w:r>
    </w:p>
    <w:p>
      <w:r>
        <w:t>Condamner les défendeurs à payer au demandeur Fr.</w:t>
      </w:r>
    </w:p>
    <w:p>
      <w:r>
        <w:t>200'000.-- avec intérêts à 5 % dès le dépôt du présent</w:t>
      </w:r>
    </w:p>
    <w:p>
      <w:r>
        <w:t>mémoire.</w:t>
      </w:r>
    </w:p>
    <w:p>
      <w:r>
        <w:t>En tout état de cause</w:t>
      </w:r>
    </w:p>
    <w:p>
      <w:r>
        <w:rPr>
          <w:b/>
        </w:rPr>
        <w:t>E. 5</w:t>
      </w:r>
    </w:p>
    <w:p>
      <w:r>
        <w:t>Condamner les défendeurs aux frais et dépens".</w:t>
      </w:r>
    </w:p>
    <w:p>
      <w:r>
        <w:t>En substance, le demandeur allègue que les défendeurs ont d'em-</w:t>
      </w:r>
    </w:p>
    <w:p>
      <w:r>
        <w:t>blée manifesté leur intention de reconnaître sa qualité d'héritier de leur</w:t>
      </w:r>
    </w:p>
    <w:p>
      <w:r>
        <w:t>père et l'ont convaincu, avec l'aide de l'exécuteur testamentaire, de</w:t>
      </w:r>
    </w:p>
    <w:p>
      <w:r>
        <w:t>l'opportunité d'une solution transactionnelle, qui ne pouvait toutefois</w:t>
      </w:r>
    </w:p>
    <w:p>
      <w:r>
        <w:t>être mise sur pied qu'une fois l'inventaire fiscal connu. C'est ainsi fort</w:t>
      </w:r>
    </w:p>
    <w:p>
      <w:r>
        <w:t>de ces assurances qu'il n'a pas agi pour faire annuler la clause d'exhéré-</w:t>
      </w:r>
    </w:p>
    <w:p>
      <w:r>
        <w:t>dation, qu'il tient pour illicite et immorale. La soudaine volte-face des</w:t>
      </w:r>
    </w:p>
    <w:p>
      <w:r>
        <w:t>défendeurs, spécialement de F.G.  , qui prétend désormais que M.  ne</w:t>
      </w:r>
    </w:p>
    <w:p>
      <w:r>
        <w:t>devrait pas hériter de son père, est à l'évidence constitutive de mauvaise</w:t>
      </w:r>
    </w:p>
    <w:p>
      <w:r>
        <w:t>foi.</w:t>
      </w:r>
    </w:p>
    <w:p>
      <w:r>
        <w:t>D.      Les défendeurs ont conclu à l'irrecevabilité et au mal fondé de</w:t>
      </w:r>
    </w:p>
    <w:p>
      <w:r>
        <w:t>la demande. A titre préjudiciel - moyen qu'il a été décidé de ne pas ins-</w:t>
      </w:r>
    </w:p>
    <w:p>
      <w:r>
        <w:t>truire préalablement, en application de l'article 160 al.2 CPC (D.21) -</w:t>
      </w:r>
    </w:p>
    <w:p>
      <w:r>
        <w:t>ils font valoir que, déposée plus d'une année après la communication au</w:t>
      </w:r>
    </w:p>
    <w:p>
      <w:r>
        <w:t>demandeur du testament de R.G. , l'action est atteinte par la péremption</w:t>
      </w:r>
    </w:p>
    <w:p>
      <w:r>
        <w:t>prévue par l'article 533 CC. Contrairement à ce que le demandeur prétend,</w:t>
      </w:r>
    </w:p>
    <w:p>
      <w:r>
        <w:t>les défendeurs ne sont nullement responsables de cette situation et M. ,</w:t>
      </w:r>
    </w:p>
    <w:p>
      <w:r>
        <w:t>représenté dès le début par un mandataire professionnel, ne peut s'en</w:t>
      </w:r>
    </w:p>
    <w:p>
      <w:r>
        <w:t>prendre qu'à lui-même s'il a tardé à agir. Sa demande en constatation de</w:t>
      </w:r>
    </w:p>
    <w:p>
      <w:r>
        <w:t>sa qualité d'héritier réservataire est irrecevable également pour le motif</w:t>
      </w:r>
    </w:p>
    <w:p>
      <w:r>
        <w:t>que l'action en délivrance de sa prétendue part héréditaire, qui n'avait</w:t>
      </w:r>
    </w:p>
    <w:p>
      <w:r>
        <w:t>pas nécessairement à être chiffrée, lui était d'ores et déjà donnée. Sur</w:t>
      </w:r>
    </w:p>
    <w:p>
      <w:r>
        <w:t>le fond, les défendeurs soutiennent que nonobstant les assurances</w:t>
      </w:r>
    </w:p>
    <w:p>
      <w:r>
        <w:t>contraires qu'il lui a données, M.  ne s'est approché de R.G.  que dans le</w:t>
      </w:r>
    </w:p>
    <w:p>
      <w:r>
        <w:t>but de lui soutirer de l'argent, savoir une part d'héritage. C'est abusé</w:t>
      </w:r>
    </w:p>
    <w:p>
      <w:r>
        <w:t>par le discours en apparence désintéressé de M. que R.G. , alors un</w:t>
      </w:r>
    </w:p>
    <w:p>
      <w:r>
        <w:t>vieillard malade et fragile, s'est laissé convaincre de le reconnaître.</w:t>
      </w:r>
    </w:p>
    <w:p>
      <w:r>
        <w:t>Analysant le comportement adopté par M.  avant puis après sa</w:t>
      </w:r>
    </w:p>
    <w:p>
      <w:r>
        <w:t>reconnaissance - celui-ci ayant en particulier rompu les ponts en janvier</w:t>
      </w:r>
    </w:p>
    <w:p>
      <w:r>
        <w:t>1993 - R.G.  a rédigé la clause d'exhérédation litigieuse le 13 juin 1993,</w:t>
      </w:r>
    </w:p>
    <w:p>
      <w:r>
        <w:t>laquelle va d'ailleurs dans le sens des motifs désintéressés que le</w:t>
      </w:r>
    </w:p>
    <w:p>
      <w:r>
        <w:t>demandeur avait avancés à l'appui de sa demande de reconnaissance. Vu</w:t>
      </w:r>
    </w:p>
    <w:p>
      <w:r>
        <w:t>l'ensemble des circonstances, R.G.  avait d'excellentes raisons de se</w:t>
      </w:r>
    </w:p>
    <w:p>
      <w:r>
        <w:t>considérer comme victime d'un dol et la clause d'exhérédation, clairement</w:t>
      </w:r>
    </w:p>
    <w:p>
      <w:r>
        <w:t>motivée, est valable.</w:t>
      </w:r>
    </w:p>
    <w:p>
      <w:r>
        <w:t>E. Tant dans sa réplique après réforme que dans ses conclusions en</w:t>
      </w:r>
    </w:p>
    <w:p>
      <w:r>
        <w:t>cause, le demandeur ajoute que, s'il n'a pas ouvert action dans l'année</w:t>
      </w:r>
    </w:p>
    <w:p>
      <w:r>
        <w:t>pour contester son exhérédation, c'est en raison de l'attitude que les</w:t>
      </w:r>
    </w:p>
    <w:p>
      <w:r>
        <w:t>défendeurs ont adoptée pour le dissuader d'agir. Invoquer ensuite la pé-</w:t>
      </w:r>
    </w:p>
    <w:p>
      <w:r>
        <w:t>remption de son action est constitutif d'un abus manifeste de droit de</w:t>
      </w:r>
    </w:p>
    <w:p>
      <w:r>
        <w:t>leur part. Il est par ailleurs fondé à agir en constatation de sa qualité</w:t>
      </w:r>
    </w:p>
    <w:p>
      <w:r>
        <w:t>d'héritier réservataire, dans la mesure où il ne peut pour l'heure chif-</w:t>
      </w:r>
    </w:p>
    <w:p>
      <w:r>
        <w:t>frer la part réservataire qui lui est due et, partant, prendre des conclu-</w:t>
      </w:r>
    </w:p>
    <w:p>
      <w:r>
        <w:t>sions condamnatoires. A titre subsidiaire et dans l'hypothèse où sa quali-</w:t>
      </w:r>
    </w:p>
    <w:p>
      <w:r>
        <w:t>té d'héritier réservataire serait niée, il invoque la responsabilité des</w:t>
      </w:r>
    </w:p>
    <w:p>
      <w:r>
        <w:t>défendeurs pour la confiance créée.</w:t>
      </w:r>
    </w:p>
    <w:p>
      <w:r>
        <w:t>Dans leur duplique et conclusions en cause, les défendeurs sou-</w:t>
      </w:r>
    </w:p>
    <w:p>
      <w:r>
        <w:t>tiennent encore, en sus de leurs arguments précédents, que l'action subsi-</w:t>
      </w:r>
    </w:p>
    <w:p>
      <w:r>
        <w:t>diaire du demandeur, en réparation d'un dommage de 200'000 francs pour</w:t>
      </w:r>
    </w:p>
    <w:p>
      <w:r>
        <w:t>culpa in contrahendo, constituée par la confiance qu'ils auraient tout</w:t>
      </w:r>
    </w:p>
    <w:p>
      <w:r>
        <w:t>d'abord créée chez le demandeur pour la trahir ensuite, est elle aussi</w:t>
      </w:r>
    </w:p>
    <w:p>
      <w:r>
        <w:t>prescrite. Le demandeur a en effet su dès le début du mois de février 1996</w:t>
      </w:r>
    </w:p>
    <w:p>
      <w:r>
        <w:t>que les pourparlers entamés se soldaient par un échec, de sorte qu'aussi</w:t>
      </w:r>
    </w:p>
    <w:p>
      <w:r>
        <w:t>bien le commandement de payer qu'il a cru bon de faire notifier en mars</w:t>
      </w:r>
    </w:p>
    <w:p>
      <w:r>
        <w:t>1997, que la réforme à laquelle il a procédé le 28 avril 1997 sont inter-</w:t>
      </w:r>
    </w:p>
    <w:p>
      <w:r>
        <w:t>venus tardivement.</w:t>
      </w:r>
    </w:p>
    <w:p>
      <w:r>
        <w:t>C O N S I D E R A N T</w:t>
      </w:r>
    </w:p>
    <w:p>
      <w:r>
        <w:t>1. Selon la jurisprudence du Tribunal fédéral, la valeur litigieuse</w:t>
      </w:r>
    </w:p>
    <w:p>
      <w:r>
        <w:t>de l'action en nullité d'un testament est égale au montant supplémentaire</w:t>
      </w:r>
    </w:p>
    <w:p>
      <w:r>
        <w:t>qui reviendrait au demandeur (JT 1950 I 358, cons.1, ATF 78 II 182,</w:t>
      </w:r>
    </w:p>
    <w:p>
      <w:r>
        <w:t>cons.b). S'agissant d'une clause d'exhérédation d'un testament, la valeur</w:t>
      </w:r>
    </w:p>
    <w:p>
      <w:r>
        <w:t>litigieuse est égale au montant qui reviendrait au demandeur si cette</w:t>
      </w:r>
    </w:p>
    <w:p>
      <w:r>
        <w:t>clause était annulée. Le demandeur aurait ainsi droit à sa réserve, soit</w:t>
      </w:r>
    </w:p>
    <w:p>
      <w:r>
        <w:t>aux trois quarts de sa part dans la succession, qui est d'un tiers</w:t>
      </w:r>
    </w:p>
    <w:p>
      <w:r>
        <w:t>(art.471 ch.1 CC; RJN 1997, p.145). Le compte rectificatif établi pour le</w:t>
      </w:r>
    </w:p>
    <w:p>
      <w:r>
        <w:t>calcul de l'émolument de dévolution d'hérédité faisant état d'un actif</w:t>
      </w:r>
    </w:p>
    <w:p>
      <w:r>
        <w:t>successoral fiscal net de 825'500 francs, la valeur litigieuse est supé-</w:t>
      </w:r>
    </w:p>
    <w:p>
      <w:r>
        <w:t>rieure à 20'000 francs, ce qui fonde la compétence de l'une des Cours ci-</w:t>
      </w:r>
    </w:p>
    <w:p>
      <w:r>
        <w:t>viles.</w:t>
      </w:r>
    </w:p>
    <w:p>
      <w:r>
        <w:t>2. L'action tend principalement à l'annulation d'une clause d'exhé-</w:t>
      </w:r>
    </w:p>
    <w:p>
      <w:r>
        <w:t>rédation contenue dans un testament et à la reconnaissance de la qualité</w:t>
      </w:r>
    </w:p>
    <w:p>
      <w:r>
        <w:t>d'héritier réservataire du demandeur. Fondée notamment sur les articles</w:t>
      </w:r>
    </w:p>
    <w:p>
      <w:r>
        <w:t>477ss CC, elle est, selon la jurisprudence du Tribunal fédéral, une varié-</w:t>
      </w:r>
    </w:p>
    <w:p>
      <w:r>
        <w:t>té de l'action en réduction des articles 522ss CC (Guinand/Stettler, Droit</w:t>
      </w:r>
    </w:p>
    <w:p>
      <w:r>
        <w:t>civil II, Successions, 2ème éd., 1992, p.127 et références; Piotet, Droit</w:t>
      </w:r>
    </w:p>
    <w:p>
      <w:r>
        <w:t>successoral in TDPS, p.397-398). En vertu de l'article 533 CC, une telle</w:t>
      </w:r>
    </w:p>
    <w:p>
      <w:r>
        <w:t>action se prescrit par un an à compte du jour où les héritiers connaissent</w:t>
      </w:r>
    </w:p>
    <w:p>
      <w:r>
        <w:t>la lésion de leur réserve. Cette seule connaissance suffit, sans qu'il</w:t>
      </w:r>
    </w:p>
    <w:p>
      <w:r>
        <w:t>soit encore nécessaire que l'étendue de la lésion soit établie. Il en ré-</w:t>
      </w:r>
    </w:p>
    <w:p>
      <w:r>
        <w:t>sulte que lorsque, comme en l'espèce, la réserve d'un héritier est de tou-</w:t>
      </w:r>
    </w:p>
    <w:p>
      <w:r>
        <w:t>te façon lésée, indépendamment de l'importance de la succession parce que</w:t>
      </w:r>
    </w:p>
    <w:p>
      <w:r>
        <w:t>sa qualité d'héritier est purement et simplement niée par une clause d'ex-</w:t>
      </w:r>
    </w:p>
    <w:p>
      <w:r>
        <w:t>hérédation, la prescription commence à courir dès la communication du tes-</w:t>
      </w:r>
    </w:p>
    <w:p>
      <w:r>
        <w:t>tament, même si l'héritier réservataire n'est pas encore en mesure de</w:t>
      </w:r>
    </w:p>
    <w:p>
      <w:r>
        <w:t>chiffrer avec précision sa prétention. Une action non chiffrée est en con-</w:t>
      </w:r>
    </w:p>
    <w:p>
      <w:r>
        <w:t>séquence recevable (ATF 121 III 249; SJ 1996, p.121) et peut même s'avérer</w:t>
      </w:r>
    </w:p>
    <w:p>
      <w:r>
        <w:t>nécessaire pour prévenir la perte de l'action par l'écoulement du temps</w:t>
      </w:r>
    </w:p>
    <w:p>
      <w:r>
        <w:t>(RJN 1997, p.146). Au demeurant, il ne s'agit pas d'une action simplement</w:t>
      </w:r>
    </w:p>
    <w:p>
      <w:r>
        <w:t>constatatoire, mais d'une action formatrice de droit, qui vise à exercer</w:t>
      </w:r>
    </w:p>
    <w:p>
      <w:r>
        <w:t>un droit formateur extinctif, portant sur l'annulation d'une disposition</w:t>
      </w:r>
    </w:p>
    <w:p>
      <w:r>
        <w:t>testamentaire (Piotet, op.cit., p.441).</w:t>
      </w:r>
    </w:p>
    <w:p>
      <w:r>
        <w:t>En l'espèce, il est vrai qu'au moment où il a ouvert action,</w:t>
      </w:r>
    </w:p>
    <w:p>
      <w:r>
        <w:t>le demandeur connaissait en apparence l'importance de la succession à par-</w:t>
      </w:r>
    </w:p>
    <w:p>
      <w:r>
        <w:t>tager, puisqu'il avait reçu l'inventaire fiscal. Cette connaissance n'é-</w:t>
      </w:r>
    </w:p>
    <w:p>
      <w:r>
        <w:t>tait toutefois qu'approximative. C'est ainsi qu'audit inventaire figurait</w:t>
      </w:r>
    </w:p>
    <w:p>
      <w:r>
        <w:t>notamment un immeuble pour sa valeur cadastrale, remontant à 1972 (annexe</w:t>
      </w:r>
    </w:p>
    <w:p>
      <w:r>
        <w:t>à D.3), dont la procédure a révélé que la valeur effective n'était pas</w:t>
      </w:r>
    </w:p>
    <w:p>
      <w:r>
        <w:t>loin de trois fois supérieure (D.72). Vu le temps qui s'était déjà écoulé</w:t>
      </w:r>
    </w:p>
    <w:p>
      <w:r>
        <w:t>depuis l'ouverture de la succession jusqu'au dépôt de l'inventaire succes-</w:t>
      </w:r>
    </w:p>
    <w:p>
      <w:r>
        <w:t>soral - ce qui leur permet d'ailleurs, question qui devra être examinée</w:t>
      </w:r>
    </w:p>
    <w:p>
      <w:r>
        <w:t>ci-dessous, de plaider la péremption du droit d'agir du demandeur - les</w:t>
      </w:r>
    </w:p>
    <w:p>
      <w:r>
        <w:t>défendeurs ne sauraient de bonne foi prétendre que le demandeur aurait dû</w:t>
      </w:r>
    </w:p>
    <w:p>
      <w:r>
        <w:t>perdre davantage de temps encore à mieux se renseigner pour pouvoir chif-</w:t>
      </w:r>
    </w:p>
    <w:p>
      <w:r>
        <w:t>frer de façon précise ses prétentions. Il est à cet égard intéressant de</w:t>
      </w:r>
    </w:p>
    <w:p>
      <w:r>
        <w:t>noter qu'en 1959, lorsqu'une autorité judiciaire cantonale a été saisie</w:t>
      </w:r>
    </w:p>
    <w:p>
      <w:r>
        <w:t>d'une action visant à la fois à faire annuler une exhérédation, à détermi-</w:t>
      </w:r>
    </w:p>
    <w:p>
      <w:r>
        <w:t>ner la valeur de l'héritage et à condamner la partie défenderesse à payer</w:t>
      </w:r>
    </w:p>
    <w:p>
      <w:r>
        <w:t>sa réserve au demandeur, elle a suspendu son jugement sur les deux der-</w:t>
      </w:r>
    </w:p>
    <w:p>
      <w:r>
        <w:t>niers chefs de conclusion jusqu'à chose connue sur le premier (ATF 85 II</w:t>
      </w:r>
    </w:p>
    <w:p>
      <w:r>
        <w:t>597, JT 1960 I 300).</w:t>
      </w:r>
    </w:p>
    <w:p>
      <w:r>
        <w:t>Le moyen que les défendeurs entendent tirer de l'absence de con-</w:t>
      </w:r>
    </w:p>
    <w:p>
      <w:r>
        <w:t>clusions chiffrées dans la demande est en conséquence mal fondé.</w:t>
      </w:r>
    </w:p>
    <w:p>
      <w:r>
        <w:t>3.      Le sens et la portée de la clause litigieuse du testament de</w:t>
      </w:r>
    </w:p>
    <w:p>
      <w:r>
        <w:t>R.G.  ne sont pas absolument clairs. On pourrait être tenté d'y voir une</w:t>
      </w:r>
    </w:p>
    <w:p>
      <w:r>
        <w:t>velléité de contester la reconnaissance de M. que le testateur avait</w:t>
      </w:r>
    </w:p>
    <w:p>
      <w:r>
        <w:t>faite le 25 novembre 1992. Toutefois, si une reconnaissance peut revêtir</w:t>
      </w:r>
    </w:p>
    <w:p>
      <w:r>
        <w:t>la forme d'un testament (art.260 al.3 CC), il n'en va pas de même de sa</w:t>
      </w:r>
    </w:p>
    <w:p>
      <w:r>
        <w:t>contestation, qui ne peut intervenir que par la voie de l'action</w:t>
      </w:r>
    </w:p>
    <w:p>
      <w:r>
        <w:t>judiciaire (art.260a ss CC). Ni le défunt ni les défendeurs, qui ont</w:t>
      </w:r>
    </w:p>
    <w:p>
      <w:r>
        <w:t>appris au plus tard lors de la communication du testament les circons-</w:t>
      </w:r>
    </w:p>
    <w:p>
      <w:r>
        <w:t>tances qui leur auraient éventuellement permis de contester la reconnais-</w:t>
      </w:r>
    </w:p>
    <w:p>
      <w:r>
        <w:t>sance de leur demi-frère, n'ont ouvert action dans le délai de péremption</w:t>
      </w:r>
    </w:p>
    <w:p>
      <w:r>
        <w:t>(Stettler, Le droit suisse de la filiation in TDPS 1987, p.223) d'un an de</w:t>
      </w:r>
    </w:p>
    <w:p>
      <w:r>
        <w:t>l'article 265c al.1 CC. Partant, le demandeur est bien le fils du défunt</w:t>
      </w:r>
    </w:p>
    <w:p>
      <w:r>
        <w:t>et a, à ce titre, qualité d'héritier réservataire (art.471 CC).</w:t>
      </w:r>
    </w:p>
    <w:p>
      <w:r>
        <w:t>Le testament de R.G.  ne peut dès lors signifier, comme l'a</w:t>
      </w:r>
    </w:p>
    <w:p>
      <w:r>
        <w:t>justement compris le demandeur, que la volonté du testateur de punir son</w:t>
      </w:r>
    </w:p>
    <w:p>
      <w:r>
        <w:t>fils en l'exhérédant, au sens des articles 477 à 479 CC. Une telle clause,</w:t>
      </w:r>
    </w:p>
    <w:p>
      <w:r>
        <w:t>admise par le droit suisse, a pour effet, tant qu'elle n'est pas attaquée,</w:t>
      </w:r>
    </w:p>
    <w:p>
      <w:r>
        <w:t>d'écarter purement et simplement d'une succession celui qui en est frappé,</w:t>
      </w:r>
    </w:p>
    <w:p>
      <w:r>
        <w:t>au profit de ses propres héritiers légaux lorsque le défunt n'a pas</w:t>
      </w:r>
    </w:p>
    <w:p>
      <w:r>
        <w:t>disposé de sa part (art.478 al.2 CC; Guinand/Stettler, op.cit., no 270).</w:t>
      </w:r>
    </w:p>
    <w:p>
      <w:r>
        <w:t>En l'espèce, comme R.G.  n'a pas disposé de la part d'un tiers dont il</w:t>
      </w:r>
    </w:p>
    <w:p>
      <w:r>
        <w:t>entendait priver le demandeur et qu'il résulte du dossier que celui-ci a</w:t>
      </w:r>
    </w:p>
    <w:p>
      <w:r>
        <w:t>des descendantes (v. D.10/2 et D.85), celles-ci sont, du fait de</w:t>
      </w:r>
    </w:p>
    <w:p>
      <w:r>
        <w:t>l'exhérédation de leur père, héritières de sa part d'un tiers dans la</w:t>
      </w:r>
    </w:p>
    <w:p>
      <w:r>
        <w:t>succession de leur grand-père (une réduction à leur réserve, au sens de</w:t>
      </w:r>
    </w:p>
    <w:p>
      <w:r>
        <w:t>l'art.478 al.3 CC, n'entrant en ligne de compte que dans l'hypothèse, non</w:t>
      </w:r>
    </w:p>
    <w:p>
      <w:r>
        <w:t>réalisée en l'espèce, où le de cujus aurait disposé de la part de leur</w:t>
      </w:r>
    </w:p>
    <w:p>
      <w:r>
        <w:t>père; v. Guinand/Stettler, ibid.).</w:t>
      </w:r>
    </w:p>
    <w:p>
      <w:r>
        <w:t>Se pose dès lors la question de savoir si le demandeur a correc-</w:t>
      </w:r>
    </w:p>
    <w:p>
      <w:r>
        <w:t>tement introduit son action, en ne la dirigeant que contre ses deux demi-</w:t>
      </w:r>
    </w:p>
    <w:p>
      <w:r>
        <w:t>frères. Pour le Tribunal fédéral (ATF 78 II 348, JT 1953 I 522), l'exhéré-</w:t>
      </w:r>
    </w:p>
    <w:p>
      <w:r>
        <w:t>dé devrait rechercher l'ensemble des avantagés dans un même procès.</w:t>
      </w:r>
    </w:p>
    <w:p>
      <w:r>
        <w:t>Piotet (op.cit., p.455) ne partage pas cet avis et considère que les pro-</w:t>
      </w:r>
    </w:p>
    <w:p>
      <w:r>
        <w:t>cès en réduction sont indépendants les uns des autres, alors que</w:t>
      </w:r>
    </w:p>
    <w:p>
      <w:r>
        <w:t>Guinand/Stettler paraissent soutenir, au moins implicitement, l'opinion</w:t>
      </w:r>
    </w:p>
    <w:p>
      <w:r>
        <w:t>inverse (op.cit., no 274 et 275). La présente espèce illustre de façon</w:t>
      </w:r>
    </w:p>
    <w:p>
      <w:r>
        <w:t>frappante la problématique soulevée par une action limitée à certains bé-</w:t>
      </w:r>
    </w:p>
    <w:p>
      <w:r>
        <w:t>néficiaires de l'exhérédation seulement : un jugement qui admettrait la</w:t>
      </w:r>
    </w:p>
    <w:p>
      <w:r>
        <w:t>demande serait opposable aux filles du demandeur, en ce sens qu'il nierait</w:t>
      </w:r>
    </w:p>
    <w:p>
      <w:r>
        <w:t>du même coup leur propre qualité d'héritières, alors qu'elles ne sont pas</w:t>
      </w:r>
    </w:p>
    <w:p>
      <w:r>
        <w:t>parties à la procédure et n'ont de ce fait pas pu préserver leurs propres</w:t>
      </w:r>
    </w:p>
    <w:p>
      <w:r>
        <w:t>intérêts - par l'intermédiaire d'un curateur au sens de l'article 392 ch.2</w:t>
      </w:r>
    </w:p>
    <w:p>
      <w:r>
        <w:t>CC, dans la mesure où elles sont mineures - en faisant valoir leurs moyens</w:t>
      </w:r>
    </w:p>
    <w:p>
      <w:r>
        <w:t>relativement à la péremption de l'action et à la validité de l'exhéréda-</w:t>
      </w:r>
    </w:p>
    <w:p>
      <w:r>
        <w:t>tion. On doit en conclure que la demande, qui ne s'adresse pas à l'ensem-</w:t>
      </w:r>
    </w:p>
    <w:p>
      <w:r>
        <w:t>ble des héritiers avantagés par l'exhérédation contestée, est de ce fait</w:t>
      </w:r>
    </w:p>
    <w:p>
      <w:r>
        <w:t>irrecevable.</w:t>
      </w:r>
    </w:p>
    <w:p>
      <w:r>
        <w:t>4. Elle est au surplus mal fondée, pour un autre motif.</w:t>
      </w:r>
    </w:p>
    <w:p>
      <w:r>
        <w:t>a) Si l'article 533 CC dispose que l'action en réduction se</w:t>
      </w:r>
    </w:p>
    <w:p>
      <w:r>
        <w:t>prescrit par un an, doctrine et jurisprudence sont unanimes à considérer</w:t>
      </w:r>
    </w:p>
    <w:p>
      <w:r>
        <w:t>qu'il s'agit d'un délai de péremption, tout comme celui de l'action en</w:t>
      </w:r>
    </w:p>
    <w:p>
      <w:r>
        <w:t>nullité (annulation) de l'article 521 CC. Le délai court à compter de la</w:t>
      </w:r>
    </w:p>
    <w:p>
      <w:r>
        <w:t>connaissance de la lésion de la réserve dans le premier cas, de la dispo-</w:t>
      </w:r>
    </w:p>
    <w:p>
      <w:r>
        <w:t>sition et de la cause de sa nullité dans le deuxième. La notification au</w:t>
      </w:r>
    </w:p>
    <w:p>
      <w:r>
        <w:t>demandeur du testament de R.G.  ayant eu lieu le 26 septembre 1994, le</w:t>
      </w:r>
    </w:p>
    <w:p>
      <w:r>
        <w:t>dépôt d'une demande le 28 mars 1996 était tardif. Peu importe à cet égard</w:t>
      </w:r>
    </w:p>
    <w:p>
      <w:r>
        <w:t>que l'on envisage l'action comme une action en réduction, ce qui est le</w:t>
      </w:r>
    </w:p>
    <w:p>
      <w:r>
        <w:t>cas, ou comme une action en nullité d'une clause considérée comme immorale</w:t>
      </w:r>
    </w:p>
    <w:p>
      <w:r>
        <w:t>ou illicite, ce que semble faire le demandeur, mais à tort, le seul fait</w:t>
      </w:r>
    </w:p>
    <w:p>
      <w:r>
        <w:t>d'exhéréder un descendant parce qu'il se serait montré financièrement in-</w:t>
      </w:r>
    </w:p>
    <w:p>
      <w:r>
        <w:t>téressé ne pouvant à lui seul être considéré comme immoral ou illicite. Le</w:t>
      </w:r>
    </w:p>
    <w:p>
      <w:r>
        <w:t>délai absolu supplémentaire de dix ans ou trente ans de l'article 521 CC</w:t>
      </w:r>
    </w:p>
    <w:p>
      <w:r>
        <w:t>ne lui est pour le reste d'aucun secours, puisque le délai relatif d'un an</w:t>
      </w:r>
    </w:p>
    <w:p>
      <w:r>
        <w:t>est clairement écoulé (Piotet, op.cit., p.256 et 257).</w:t>
      </w:r>
    </w:p>
    <w:p>
      <w:r>
        <w:t>b) Le demandeur concède avoir ouvert action en annulation de la</w:t>
      </w:r>
    </w:p>
    <w:p>
      <w:r>
        <w:t>clause d'exhérédation litigieuse plus d'une année après en avoir eu con-</w:t>
      </w:r>
    </w:p>
    <w:p>
      <w:r>
        <w:t>naissance, mais fait valoir que les défendeurs sont de mauvaise foi et</w:t>
      </w:r>
    </w:p>
    <w:p>
      <w:r>
        <w:t>commettent un abus de droit à invoquer la péremption de l'action.</w:t>
      </w:r>
    </w:p>
    <w:p>
      <w:r>
        <w:t>aa) L'application de l'abus de droit, au sens de l'article 2</w:t>
      </w:r>
    </w:p>
    <w:p>
      <w:r>
        <w:t>al.2 CC, à un délai de péremption est controversée. Pour certains auteurs,</w:t>
      </w:r>
    </w:p>
    <w:p>
      <w:r>
        <w:t>le fait de ne pas tenir compte de l'inobservation du délai en invoquant</w:t>
      </w:r>
    </w:p>
    <w:p>
      <w:r>
        <w:t>l'abus de droit se concilie mal avec la notion de péremption, d'après la-</w:t>
      </w:r>
    </w:p>
    <w:p>
      <w:r>
        <w:t>quelle l'expiration du délai ne doit pas être invoquée par la voie d'une</w:t>
      </w:r>
    </w:p>
    <w:p>
      <w:r>
        <w:t>exception, mais doit être relevée d'office comme un fait qui supprime le</w:t>
      </w:r>
    </w:p>
    <w:p>
      <w:r>
        <w:t>droit (ATF 103 II 15, JT 1977 I 349 et références). Le Tribunal fédéral a</w:t>
      </w:r>
    </w:p>
    <w:p>
      <w:r>
        <w:t>posé le principe que l'abus de droit pouvait faire obstacle à la péremp-</w:t>
      </w:r>
    </w:p>
    <w:p>
      <w:r>
        <w:t>tion d'une action, parfois sans beaucoup le discuter (ATF 105 Ib 231, JT</w:t>
      </w:r>
    </w:p>
    <w:p>
      <w:r>
        <w:t>1982 I 42). A d'autres occasions, il l'a admis par référence à la pratique</w:t>
      </w:r>
    </w:p>
    <w:p>
      <w:r>
        <w:t>allemande (ATF 108 II 239) ou après avoir constaté que la péremption ap-</w:t>
      </w:r>
    </w:p>
    <w:p>
      <w:r>
        <w:t>parente résultait en réalité d'une lacune de la loi (ATF 103 précité).</w:t>
      </w:r>
    </w:p>
    <w:p>
      <w:r>
        <w:t>Dans d'autres cas encore, le Tribunal fédéral, après avoir rappelé le</w:t>
      </w:r>
    </w:p>
    <w:p>
      <w:r>
        <w:t>principe, a nié au vu des circonstances de l'espèce l'existence d'un quel-</w:t>
      </w:r>
    </w:p>
    <w:p>
      <w:r>
        <w:t>conque abus de droit (ATF 108 précité; ATF 83 II 93, JT 1957 I 527).</w:t>
      </w:r>
    </w:p>
    <w:p>
      <w:r>
        <w:t>bb) La présente affaire entre sans aucun doute dans cette der-</w:t>
      </w:r>
    </w:p>
    <w:p>
      <w:r>
        <w:t>nière catégorie, savoir que même si l'on en admet le principe, on ne sau-</w:t>
      </w:r>
    </w:p>
    <w:p>
      <w:r>
        <w:t>rait retenir l'existence concrète d'un abus de droit de la part des défen-</w:t>
      </w:r>
    </w:p>
    <w:p>
      <w:r>
        <w:t>deurs. Dès le début des pourparlers, le demandeur s'est fait assister d'un</w:t>
      </w:r>
    </w:p>
    <w:p>
      <w:r>
        <w:t>mandataire professionnel auquel le délai de péremption d'un an n'aurait</w:t>
      </w:r>
    </w:p>
    <w:p>
      <w:r>
        <w:t>pas dû échapper. Pour l'essentiel, les discussions étaient conduites par</w:t>
      </w:r>
    </w:p>
    <w:p>
      <w:r>
        <w:t>l'exécuteur testamentaire, qui certes prenait l'avis des défendeurs, dont</w:t>
      </w:r>
    </w:p>
    <w:p>
      <w:r>
        <w:t>il n'était toutefois pas le représentant et à l'égard desquels il conser-</w:t>
      </w:r>
    </w:p>
    <w:p>
      <w:r>
        <w:t>vait une position indépendante (Guinand/Stettler, op.cit., no 428). Les</w:t>
      </w:r>
    </w:p>
    <w:p>
      <w:r>
        <w:t>prises de position ou déclarations de l'exécuteur testamentaire ne peuvent</w:t>
      </w:r>
    </w:p>
    <w:p>
      <w:r>
        <w:t>dès lors sans autre être attribuées aux deux défendeurs, pour en déduire</w:t>
      </w:r>
    </w:p>
    <w:p>
      <w:r>
        <w:t>qu'ils auraient subitement fait volte-face après avoir encouragé le deman-</w:t>
      </w:r>
    </w:p>
    <w:p>
      <w:r>
        <w:t>deur sur la voie d'un arrangement. Au contraire, il n'a pu échapper au</w:t>
      </w:r>
    </w:p>
    <w:p>
      <w:r>
        <w:t>demandeur, qui a eu des contacts personnels directs avec ses deux demi-</w:t>
      </w:r>
    </w:p>
    <w:p>
      <w:r>
        <w:t>frères dans les premiers mois qui ont suivi le décès de son père, que l'un</w:t>
      </w:r>
    </w:p>
    <w:p>
      <w:r>
        <w:t>d'eux en tout cas était plus que réticent à l'idée qu'il puisse toucher</w:t>
      </w:r>
    </w:p>
    <w:p>
      <w:r>
        <w:t>une part d'héritage. Dans ces conditions, la simple possibilité d'entamer</w:t>
      </w:r>
    </w:p>
    <w:p>
      <w:r>
        <w:t>ou de poursuivre des pourparlers avec les défendeurs ne donnait aucune</w:t>
      </w:r>
    </w:p>
    <w:p>
      <w:r>
        <w:t>garantie au demandeur que ceux-ci aboutiraient. Ainsi, à supposer même,</w:t>
      </w:r>
    </w:p>
    <w:p>
      <w:r>
        <w:t>comme semble l'avoir compris le premier mandataire du demandeur (D.41),</w:t>
      </w:r>
    </w:p>
    <w:p>
      <w:r>
        <w:t>que le principe d'un désintéressement du demandeur ait été acquis, la seu-</w:t>
      </w:r>
    </w:p>
    <w:p>
      <w:r>
        <w:t>le façon de préserver ses droits, en cas de désaccord sur le montant, é-</w:t>
      </w:r>
    </w:p>
    <w:p>
      <w:r>
        <w:t>tait l'ouverture à temps d'une action en réduction (dont l'instruction</w:t>
      </w:r>
    </w:p>
    <w:p>
      <w:r>
        <w:t>aurait pu être suspendue le temps de mener à terme les pourparlers). Le</w:t>
      </w:r>
    </w:p>
    <w:p>
      <w:r>
        <w:t>dépôt d'une telle action s'imposait d'autant plus que, comme on l'a vu (v.</w:t>
      </w:r>
    </w:p>
    <w:p>
      <w:r>
        <w:t>cons.2) et ce qui n'a pas échappé au nouveau mandataire de M. , il n'était</w:t>
      </w:r>
    </w:p>
    <w:p>
      <w:r>
        <w:t>pas nécessaire que celle-ci comportât des conclusions chiffrées. Vu l'en-</w:t>
      </w:r>
    </w:p>
    <w:p>
      <w:r>
        <w:t>semble de ces circonstances, on ne voit pas comment l'introduction d'une</w:t>
      </w:r>
    </w:p>
    <w:p>
      <w:r>
        <w:t>action en contestation de la clause d'exhérédation aurait pu paraître su-</w:t>
      </w:r>
    </w:p>
    <w:p>
      <w:r>
        <w:t>perflue (v. une situation analogue in ATF 83 précité).</w:t>
      </w:r>
    </w:p>
    <w:p>
      <w:r>
        <w:t>5.      A titre alternatif ou subsidiaire, pour le cas où sa qualité</w:t>
      </w:r>
    </w:p>
    <w:p>
      <w:r>
        <w:t>d'héritier réservataire ne serait pas reconnue, le demandeur invoque la</w:t>
      </w:r>
    </w:p>
    <w:p>
      <w:r>
        <w:t>confiance qu'il avait placée en les défendeurs et que ceux-ci ont trompée,</w:t>
      </w:r>
    </w:p>
    <w:p>
      <w:r>
        <w:t>relativement  à la conclusion d'un accord portant sur le versement d'une</w:t>
      </w:r>
    </w:p>
    <w:p>
      <w:r>
        <w:t>indemnité. Il conclut en conséquence à la réparation du dommage consécutif</w:t>
      </w:r>
    </w:p>
    <w:p>
      <w:r>
        <w:t>à l'échec des pourparlers, qu'il chiffre à 200'000 francs.</w:t>
      </w:r>
    </w:p>
    <w:p>
      <w:r>
        <w:t>a) Jusqu'à récemment, il était généralement admis que le droit</w:t>
      </w:r>
    </w:p>
    <w:p>
      <w:r>
        <w:t>suisse connaissait trois types de responsabilité : la responsabilité dé-</w:t>
      </w:r>
    </w:p>
    <w:p>
      <w:r>
        <w:t>lictuelle (art.41ss CO), la responsabilité contractuelle (art.97ss CO) et</w:t>
      </w:r>
    </w:p>
    <w:p>
      <w:r>
        <w:t>enfin la responsabilité précontractuelle ou pour culpa in contrahendo (à</w:t>
      </w:r>
    </w:p>
    <w:p>
      <w:r>
        <w:t>la nature juridique controversée). Deux arrêts récents du Tribunal fédéral</w:t>
      </w:r>
    </w:p>
    <w:p>
      <w:r>
        <w:t>donnent à penser qu'émerge un nouveau troisième chef de responsabilité,</w:t>
      </w:r>
    </w:p>
    <w:p>
      <w:r>
        <w:t>celui de la responsabilité pour la confiance créée, dont la culpa in con-</w:t>
      </w:r>
    </w:p>
    <w:p>
      <w:r>
        <w:t>trahendo ne serait plus qu'une sous-catégorie (v. Ch. Chappuis, in SJ</w:t>
      </w:r>
    </w:p>
    <w:p>
      <w:r>
        <w:t>1997, p.165ss et les références). Dès l'instant que le demandeur invoque</w:t>
      </w:r>
    </w:p>
    <w:p>
      <w:r>
        <w:t>la rupture de pourparlers portant sur la recherche d'un accord transac-</w:t>
      </w:r>
    </w:p>
    <w:p>
      <w:r>
        <w:t>tionnel, soit la non conclusion d'un contrat envisagé (ATF 100 II 144), on</w:t>
      </w:r>
    </w:p>
    <w:p>
      <w:r>
        <w:t>se trouve clairement dans un cas d'éventuelle culpa in contrahendo; peu</w:t>
      </w:r>
    </w:p>
    <w:p>
      <w:r>
        <w:t>importe que celle-ci soit conçue comme un chef de responsabilité en tant</w:t>
      </w:r>
    </w:p>
    <w:p>
      <w:r>
        <w:t>que tel ou comme un élément d'une catégorie plus vaste.</w:t>
      </w:r>
    </w:p>
    <w:p>
      <w:r>
        <w:t>b) Selon une jurisprudence désormais établie (ATF 104 II 94, 101</w:t>
      </w:r>
    </w:p>
    <w:p>
      <w:r>
        <w:t>II 266; Ch. Chappuis, SJ 1997, p.66), même si elle est critiquée par cer-</w:t>
      </w:r>
    </w:p>
    <w:p>
      <w:r>
        <w:t>tains (v. notamment Engel, Traité des obligations en droit suisse, 2ème</w:t>
      </w:r>
    </w:p>
    <w:p>
      <w:r>
        <w:t>éd. 1997, p.186, 747ss), le délai de prescription de l'action en dommages-</w:t>
      </w:r>
    </w:p>
    <w:p>
      <w:r>
        <w:t>intérêts précontractuelle est celui de l'article 60 CO, soit un an. Pour</w:t>
      </w:r>
    </w:p>
    <w:p>
      <w:r>
        <w:t>le Tribunal fédéral, il ne serait en effet pas compatible avec les exigen-</w:t>
      </w:r>
    </w:p>
    <w:p>
      <w:r>
        <w:t>ces de la sécurité du droit de soumettre une telle action à la prescrip-</w:t>
      </w:r>
    </w:p>
    <w:p>
      <w:r>
        <w:t>tion décennale (ATF 104 précité). Cette justification trouve tout particu-</w:t>
      </w:r>
    </w:p>
    <w:p>
      <w:r>
        <w:t>lièrement son application dans la présente espèce : on ne comprendrait en</w:t>
      </w:r>
    </w:p>
    <w:p>
      <w:r>
        <w:t>effet pas pourquoi les défendeurs devraient être exposés dix années durant</w:t>
      </w:r>
    </w:p>
    <w:p>
      <w:r>
        <w:t>à une éventuelle action en dommages-intérêts du demandeur, fondée sur l'é-</w:t>
      </w:r>
    </w:p>
    <w:p>
      <w:r>
        <w:t>chec d'une négociation portant sur des droits eux-mêmes éteints depuis</w:t>
      </w:r>
    </w:p>
    <w:p>
      <w:r>
        <w:t>longtemps en suite de péremption.</w:t>
      </w:r>
    </w:p>
    <w:p>
      <w:r>
        <w:t>M.  a appris l'échec des pourparlers au plus tard à réception</w:t>
      </w:r>
    </w:p>
    <w:p>
      <w:r>
        <w:t>d'une lettre du 6 février 1996 de l'exécuteur testamentaire (D.10/25).</w:t>
      </w:r>
    </w:p>
    <w:p>
      <w:r>
        <w:t>C'est dès lors à juste titre que les défendeurs font valoir que son action</w:t>
      </w:r>
    </w:p>
    <w:p>
      <w:r>
        <w:t>en dommages-intérêts est prescrite : la requête du demandeur aux frères</w:t>
      </w:r>
    </w:p>
    <w:p>
      <w:r>
        <w:t>G.  de ne pas se prévaloir de la prescription leur a été adressée alors</w:t>
      </w:r>
    </w:p>
    <w:p>
      <w:r>
        <w:t>que celle-ci était déjà acquise (D.27/8 et 9). Le commandement de payer</w:t>
      </w:r>
    </w:p>
    <w:p>
      <w:r>
        <w:t>qui a suivi n'a donc pas pu interrompre la prescription, pas plus que la</w:t>
      </w:r>
    </w:p>
    <w:p>
      <w:r>
        <w:t>prétention en justice du demandeur, formulée en ces termes pour la</w:t>
      </w:r>
    </w:p>
    <w:p>
      <w:r>
        <w:t>première fois le 28 avril 1997 (D.51). Quant à la demande initiale,</w:t>
      </w:r>
    </w:p>
    <w:p>
      <w:r>
        <w:t>déposée le 28 mars 1996, elle n'a pu interrompre le cours du délai de</w:t>
      </w:r>
    </w:p>
    <w:p>
      <w:r>
        <w:t>prescription d'une action en dommages-intérêts, dans la mesure où elle</w:t>
      </w:r>
    </w:p>
    <w:p>
      <w:r>
        <w:t>avait un autre objet (v. ATF 122 III 203).</w:t>
      </w:r>
    </w:p>
    <w:p>
      <w:r>
        <w:t>7. Pour l'ensemble des raisons qui précèdent, la demande doit être</w:t>
      </w:r>
    </w:p>
    <w:p>
      <w:r>
        <w:t>rejetée, ce qui consacre ipso facto la vocation des descendantes du deman-</w:t>
      </w:r>
    </w:p>
    <w:p>
      <w:r>
        <w:t>deur au tiers de la succession de feu leur grand-père.</w:t>
      </w:r>
    </w:p>
    <w:p>
      <w:r>
        <w:t>M. , qui succombe, supportera les frais et dépens de la</w:t>
      </w:r>
    </w:p>
    <w:p>
      <w:r>
        <w:t>procédure, y compris ceux de réforme, jusqu'ici consignés (D.52).</w:t>
      </w:r>
    </w:p>
    <w:p>
      <w:r>
        <w:t>Par ces motifs,</w:t>
      </w:r>
    </w:p>
    <w:p>
      <w:r>
        <w:t>LA IIe COUR CIVILE</w:t>
      </w:r>
    </w:p>
    <w:p>
      <w:r>
        <w:t>1. Rejette la demande.</w:t>
      </w:r>
    </w:p>
    <w:p>
      <w:r>
        <w:t>2. Condamne le demandeur aux frais de la procédure, y compris réforme et</w:t>
      </w:r>
    </w:p>
    <w:p>
      <w:r>
        <w:t>mesures provisoires, qu'il a avancés, arrêtés à 6'675 francs.</w:t>
      </w:r>
    </w:p>
    <w:p>
      <w:r>
        <w:t>3. Condamne le demandeur à payer aux défendeurs une indemnité de dépens</w:t>
      </w:r>
    </w:p>
    <w:p>
      <w:r>
        <w:t>globale, réforme et mesures provisoires comprises, de 8'000 francs.</w:t>
      </w:r>
    </w:p>
    <w:p>
      <w:r>
        <w:t>Neuchâtel, le 6 juillet 1998</w:t>
      </w:r>
    </w:p>
    <w:p>
      <w:r>
        <w:t>AU NOM DE LA IIe COUR CIVILE</w:t>
      </w:r>
    </w:p>
    <w:p>
      <w:r>
        <w:t>Le greffier               L'un des juges</w:t>
      </w:r>
    </w:p>
    <w:p>
      <w:r>
        <w:rPr>
          <w:b/>
        </w:rPr>
        <w:t>E. 7</w:t>
      </w:r>
    </w:p>
    <w:p>
      <w:r>
        <w:t>Pour l'ensemble des raisons qui précèdent, la demande doit être rejetée, ce qui consacre ipso facto la vocation des descendantes du deman- deur au tiers de la succession de feu leur grand-père. M. , qui succombe, supportera les frais et dépens de la procédure, y compris ceux de réforme, jusqu'ici consignés (D.52). Par ces motifs, LA IIe COUR CIVILE 1. Rejette la demande. 2. Condamne le demandeur aux frais de la procédure, y compris réforme et mesures provisoires, qu'il a avancés, arrêtés à 6'675 francs. 3. Condamne le demandeur à payer aux défendeurs une indemnité de dépens globale, réforme et mesures provisoires comprises, de 8'000 francs. Neuchâtel, le 6 juillet 1998 AU NOM DE LA IIe COUR CIVILE 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