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CC.1995.487 vom 3. November 1997</w:t>
      </w:r>
    </w:p>
    <w:p>
      <w:r>
        <w:t>NE Tribunal cantonal, 1997-11-03, FR</w:t>
      </w:r>
    </w:p>
    <w:p>
      <w:r>
        <w:rPr>
          <w:b/>
        </w:rPr>
        <w:t xml:space="preserve">Quelle: </w:t>
      </w:r>
      <w:r>
        <w:t>https://mcp.opencaselaw.ch/entscheid/ne_gerichte_CC.1995.487</w:t>
      </w:r>
    </w:p>
    <w:p>
      <w:r>
        <w:t>FR: NE_GERICHTE CC.1995.487 du 3 novembre 1997</w:t>
      </w:r>
    </w:p>
    <w:p>
      <w:r>
        <w:t>IT: NE_GERICHTE CC.1995.487 del 3 novembre 1997</w:t>
      </w:r>
    </w:p>
    <w:p>
      <w:pPr>
        <w:pStyle w:val="Heading2"/>
      </w:pPr>
      <w:r>
        <w:t>Erwägungen</w:t>
      </w:r>
    </w:p>
    <w:p>
      <w:r>
        <w:rPr>
          <w:b/>
        </w:rPr>
        <w:t>E. 2</w:t>
      </w:r>
    </w:p>
    <w:p>
      <w:r>
        <w:t>Selon l'article 4 LCA, le proposant doit déclarer par écrit à l'assureur, suivant un questionnaire ou en réponse à toutes autres ques- tions écrites, tous les faits qui sont importants pour l'appréciation du risque tels qu'ils lui sont ou doivent lui être connus lors de la conclu- sion du contrat. Sont importants tous les faits de nature à influer sur la détermination de l'assureur de conclure le contrat ou de le conclure aux conditions convenues. Sont réputés importants tous les faits au sujet des- quels l'assureur a posé par écrit des questions précises non équivoques (ATF 99 II 67, 92 II 342). Selon l'article 6 LCA, en cas de réticence, l'assureur est en droit de se départir du contrat dans les quatre semaines à partir du moment où il a eu connaissance de la réticence, le respect du délai devant être prouvé par l'assureur (ATF 118 II 333, 116 II 338). Le délai de quatre semaines ne commence à courir que lorsque l'assureur est complètement orienté sur tous les points concernant la réticence et qu'il a une connaissance effectivement complète, de simples doutes à cet égard étant insuffisants. Il s'agit-là d'un délai de péremption, dont le respect doit être prouvé par l'assureur (ATF 118 II 333, 116 II 338). 3.      La défenderesse a-t-elle en l'espèce apporté des preuves suf- fisantes quant au respect du délai de quatre semaines prévu en cas de ré- ticence ? a) Lors du dépôt de la réponse, le 26 janvier 1996, la défende- resse faisait état d'un cas douteux d'assurance auprès de la compagnie d'assurances X., dans lequel le demandeur était impliqué. Elle a résilié le contrat pour réticence le 14 mars 1996 (D.16/12) affirmant qu'elle avait eu connaissan- ce du fait que le demandeur avait précédemment contracté une assurance véhicule à moteur et qu'il avait été impliqué dans trois sinistres s'agis- sant de l'assurance conclue à son nom et dans plusieurs sinistres s'agis- sant de l'assurance conclue au nom d'un tiers. Sur ce dernier point il s'agissait apparemment des cas dont l'un avait été mentionné dans la ré- ponse (all.40). On imagine guère que la défenderesse ait alors eu connais- sance - certainement par la compagnie d'assurances X. - uniquement du cas où le demandeur aurait été impliqué dans le cadre d'une assurance conclue au nom d'un tiers et non de ceux où il avait été impliqué et qui concernaient une po- lice dont il était titulaire. Cela ne paraît guère plausible, et ceci d'autant moins qu'elle ne donne aucun renseignement sur la manière dont elle a eu connaissance du sinistre de 1992. Le fait que lors d'une conversation téléphonique, apparemment le 13 mars 1996, la représentante de la défenderesse, P. ait eu l'air d'apprendre les renseignements que lui donnait le témoin R. de la compagnie d'assurances X. (D.33) n'infirme pas ce fait, puisqu'il est patent que précédemment déjà la défenderesse connaissait en tous les cas l'existence d'un sinistre dans lequel le demandeur avait été impliqué (all.40 de la réponse). Il y a ainsi lieu de retenir que la compagnie défenderesse n'a pas apporté la preuve qu'elle ait résilié la police conclue avec le deman- deur dans le délai de quatre semaines prévu par l'article 6 LCA. b) On ne peut par ailleurs, s'agissant de la réticence elle- même, que s'étonner des corrections intervenues sur la proposition d'as- surance, des réponses affirmatives étant transformées en réponses négati- ves par Tip-Ex, corrections qui étaient le fait de l'agent et paraissent avant tout témoigner de la légèreté avec laquelle la police a apparemment été conclue. La conclusion de la proposition a pris environ 10 minutes, certaines questions n'étaient apparemment posées que par rapport au bonus qui peut ou non être accordé (D.29). En tous les cas force est de constater que la preuve d'une réti- cence valablement déclarée dans le délai légal de quatre semaines n'a pas été rapportée, et ceci sans qu'il n'y ait lieu d'examiner si la réticence éventuellement commise dans le cadre de la conclusion de la police conclue en 1992 pourrait également porter atteinte à la police conclue en 1994.</w:t>
      </w:r>
    </w:p>
    <w:p>
      <w:r>
        <w:rPr>
          <w:b/>
        </w:rPr>
        <w:t>E. 4</w:t>
      </w:r>
    </w:p>
    <w:p>
      <w:r>
        <w:t>Conformément à l'article 14 al.1 LCA, l'assureur n'est pas lié si le sinistre a été causé intentionnellement par le preneur d'assurance ou l'ayant-droit. Selon l'article 39 al.1 LCA, l'assuré doit fournir, à la demande de l'assureur, tout renseignement sur les faits à sa connaissance permet- tant de déterminer les circonstances dans lesquelles le sinistre prétendu s'est produit et d'en fixer les conséquences. Cette disposition s'applique en corrélation avec l'article 8 CC, selon lequel chaque partie doit prou- ver les faits qu'elle allègue pour en déduire son droit. Toutefois, en matière d'assurances, la preuve directe du sinistre est parfois impossible à rapporter. Dans ce cas, le juge peut se contenter d'une preuve par vrai- semblance. Cependant, si l'assureur peut de son côté produire des indices contraires, le juge exigera la haute vraisemblance de la version de l'as- suré (FJS 569, Brehm, p.7 et les références citées; Roelli, 2ème éd., 1968, p.449 ss). De même dans un jugement récent du 20 décembre 1996, qui présente des analogies certaines avec le présent cas, la Cour d'appel de Bâle-Ville a-t-elle clairement précisé les différentes étapes du raison- nement en ce qui concerne le fardeau de la preuve (jugement du 20.12.1996 dans la cause G. contre B.). Si dans un premier temps il y a lieu de se contenter s'agissant des allégués du preneur d'assurances d'une preuve par simple vraisemblance, en revanche, lorsque l'assureur fait naître certains doutes quant à la réalité des faits ou du dommage allégué, des preuves plus solides devront être rapportées par l'assuré (voir également ATF 90 II 227; JT 1965 I 34). 5.      a) En l'espèce le demandeur a apporté certains éléments s'agis- sant des faits qui ont entouré le moment où selon lui sa voiture a été volée. C'est ainsi qu'il a déclaré s'être rendu avec celle-ci à Bâle le jour précédant le vol, puis à Langenthal avec son frère, après avoir par- qué son véhicule sur le parking des Jeunes-Rives. Différents témoins ont confirmé à quelques détails près - ainsi s'agissant de la personne qui ac- compagnait son frère lorsqu'il a rencontré ce dernier à Neuchâtel ou la présence d'un mot à la porte du domicile du membre de sa famille qu'il visitait à Bâle - son occupation du temps (D.26, 27, 28). Si l'on devait se limiter à l'examen de ces éléments, on ne pourrait qu'admettre que le demandeur a rendu suffisamment vraisemblable prima facie qu'il avait été victime d'un vol. b) La défenderesse oppose toutefois à celle du demandeur une autre version des faits. Elle fait en particulier valoir que l'existence inexpliquée d'une copie de clé de contact du véhicule, récente, que seul le demandeur peut avoir commandée, fait planer les doutes les plus sérieux sur la thèse du vol avancé. S'agissant de l'existence d'une copie récente, la défenderesse a indiscutablement apporté des preuves suffisantes. C'est ainsi qu'après un rapport privé de la société D. du 6 février 1996 (D.16/3a, 4b), l'Institut de police scientifique et de criminologie de l'Université de Lausanne, par G. et B., désignés comme experts, a conclu que les deux clés expertisées pouvaient correspon- dre au jeu de clés original (rép.4.1) et que l'une des clés (la clé no 2) avait subi un processus de copie par une machine mécanique relativement récemment (rép.4.5). Or le demandeur conteste avoir fait recopier une des clés du véhicule. Aucune explication ne peut davantage être trouvée s'a- gissant de cette copie auprès du premier propriétaire de la voiture, le témoin S. (D.55) qui dit n'avoir jamais fait copier de clé et s'est d'ailleurs dessaisi du véhicule plus d'un an et demi avant le vol annoncé. Or, l'expert fait état d'un processus de copie relativement récent. Les dénégations du demandeur de même que l'absence de toute ex- plication plausible de sa part à ce sujet sont évidemment un élément trou- blant, propre à susciter des doutes. De plus le passé d'assuré et d'automobiliste du demandeur est lui aussi de nature à susciter des interrogations. La compagnie d'assurances X. a d'abord assuré personnellement le demandeur, puis un certain J., mais pour des véhicules qui étaient généralement conduits par le demandeur lui-même. Cinq sinistres ont ainsi été annoncés à la compagnie d'assurances X. entre 1990 et fin 1992 (D.25). Dans un des cas (sinistre du 12 septembre 1992), le demandeur a annoncé à la police qu'il avait été touché par une moto qui circulait en sens inverse à proximité de Rochefort, alors que selon la déclaration fai- te à l'assurance sa voiture aurait été endommagée la nuit par la chute d'une grosse pierre alors qu'elle était en stationnement à Couvet. Ce fai- sant le demandeur cherchait apparemment à éviter de supporter personnel- lement une franchise. La compagnie d'assurances X. a refusé d'intervenir en raison de la tentative d'escroquerie commise, le demandeur ayant cherché à toucher une indemnité à laquelle il n'avait pas droit. Les éléments susmentionnés sont eux aussi de nature à susciter des doutes quant à la réalité du sinistre allégué. c) Compte tenu de ces différents éléments, le demandeur doit rapporter des éléments de preuve plus solides s'agissant du sinistre dont il aurait été victime, la simple vraisemblance prima facie étant insuf- fisante. Or il a échoué, puisque la disparition à son insu et contre son gré de son véhicule ne résulte que de ses propres déclarations nullement étayées. Ainsi faute par le demandeur d'avoir apporté des éléments de preuve suffisants, d'une certaine solidité, la demande doit être rejetée. 6.      Vu le sort de la cause les frais et dépens seront mis à la char- ge du demandeur. Par ces motifs, LA Ie COUR CIVILE 1. Rejette la demande. 2. Arrête les frais de la cause à 4'660 francs, avancés comme suit : - frais avancés par le demandeur            fr. 4'640.-- - frais avancés par la défenderesse         fr.     20.-- Total                                     fr.  4'660.-- ============= et les met à la charge du demandeur. 3. Condamne le demandeur à payer à la défenderesse une indemnité de dépens de 3'000 francs. Neuchâtel, le 3 novembre 1997</w:t>
      </w:r>
    </w:p>
    <w:p>
      <w:r>
        <w:rPr>
          <w:b/>
        </w:rPr>
        <w:t>E. 13</w:t>
      </w:r>
    </w:p>
    <w:p>
      <w:r>
        <w:t>mars 1996, la représentante de la défenderesse, P. ait eu l'air d'apprendre les renseignements que lui donnait le</w:t>
      </w:r>
    </w:p>
    <w:p>
      <w:r>
        <w:t>témoin R. de la compagnie d'assurances X. (D.33) n'infirme pas ce fait, puisqu'il est</w:t>
      </w:r>
    </w:p>
    <w:p>
      <w:r>
        <w:t>patent que précédemment déjà la défenderesse connaissait en tous les cas</w:t>
      </w:r>
    </w:p>
    <w:p>
      <w:r>
        <w:t>l'existence d'un sinistre dans lequel le demandeur avait été impliqué</w:t>
      </w:r>
    </w:p>
    <w:p>
      <w:r>
        <w:t>(all.40 de la réponse).</w:t>
      </w:r>
    </w:p>
    <w:p>
      <w:r>
        <w:t>Il y a ainsi lieu de retenir que la compagnie défenderesse n'a</w:t>
      </w:r>
    </w:p>
    <w:p>
      <w:r>
        <w:t>pas apporté la preuve qu'elle ait résilié la police conclue avec le deman-</w:t>
      </w:r>
    </w:p>
    <w:p>
      <w:r>
        <w:t>deur dans le délai de quatre semaines prévu par l'article 6 LCA.</w:t>
      </w:r>
    </w:p>
    <w:p>
      <w:r>
        <w:t>b) On ne peut par ailleurs, s'agissant de la réticence elle-</w:t>
      </w:r>
    </w:p>
    <w:p>
      <w:r>
        <w:t>même, que s'étonner des corrections intervenues sur la proposition d'as-</w:t>
      </w:r>
    </w:p>
    <w:p>
      <w:r>
        <w:t>surance, des réponses affirmatives étant transformées en réponses négati-</w:t>
      </w:r>
    </w:p>
    <w:p>
      <w:r>
        <w:t>ves par Tip-Ex, corrections qui étaient le fait de l'agent et paraissent</w:t>
      </w:r>
    </w:p>
    <w:p>
      <w:r>
        <w:t>avant tout témoigner de la légèreté avec laquelle la police a apparemment</w:t>
      </w:r>
    </w:p>
    <w:p>
      <w:r>
        <w:t>été conclue. La conclusion de la proposition a pris environ 10 minutes,</w:t>
      </w:r>
    </w:p>
    <w:p>
      <w:r>
        <w:t>certaines questions n'étaient apparemment posées que par rapport au bonus</w:t>
      </w:r>
    </w:p>
    <w:p>
      <w:r>
        <w:t>qui peut ou non être accordé (D.29).</w:t>
      </w:r>
    </w:p>
    <w:p>
      <w:r>
        <w:t>En tous les cas force est de constater que la preuve d'une réti-</w:t>
      </w:r>
    </w:p>
    <w:p>
      <w:r>
        <w:t>cence valablement déclarée dans le délai légal de quatre semaines n'a pas</w:t>
      </w:r>
    </w:p>
    <w:p>
      <w:r>
        <w:t>été rapportée, et ceci sans qu'il n'y ait lieu d'examiner si la réticence</w:t>
      </w:r>
    </w:p>
    <w:p>
      <w:r>
        <w:t>éventuellement commise dans le cadre de la conclusion de la police conclue</w:t>
      </w:r>
    </w:p>
    <w:p>
      <w:r>
        <w:t>en 1992 pourrait également porter atteinte à la police conclue en 1994.</w:t>
      </w:r>
    </w:p>
    <w:p>
      <w:r>
        <w:t>4. Conformément à l'article 14 al.1 LCA, l'assureur n'est pas lié</w:t>
      </w:r>
    </w:p>
    <w:p>
      <w:r>
        <w:t>si le sinistre a été causé intentionnellement par le preneur d'assurance</w:t>
      </w:r>
    </w:p>
    <w:p>
      <w:r>
        <w:t>ou l'ayant-droit.</w:t>
      </w:r>
    </w:p>
    <w:p>
      <w:r>
        <w:t>Selon l'article 39 al.1 LCA, l'assuré doit fournir, à la demande</w:t>
      </w:r>
    </w:p>
    <w:p>
      <w:r>
        <w:t>de l'assureur, tout renseignement sur les faits à sa connaissance permet-</w:t>
      </w:r>
    </w:p>
    <w:p>
      <w:r>
        <w:t>tant de déterminer les circonstances dans lesquelles le sinistre prétendu</w:t>
      </w:r>
    </w:p>
    <w:p>
      <w:r>
        <w:t>s'est produit et d'en fixer les conséquences. Cette disposition s'applique</w:t>
      </w:r>
    </w:p>
    <w:p>
      <w:r>
        <w:t>en corrélation avec l'article 8 CC, selon lequel chaque partie doit prou-</w:t>
      </w:r>
    </w:p>
    <w:p>
      <w:r>
        <w:t>ver les faits qu'elle allègue pour en déduire son droit. Toutefois, en</w:t>
      </w:r>
    </w:p>
    <w:p>
      <w:r>
        <w:t>matière d'assurances, la preuve directe du sinistre est parfois impossible</w:t>
      </w:r>
    </w:p>
    <w:p>
      <w:r>
        <w:t>à rapporter. Dans ce cas, le juge peut se contenter d'une preuve par vrai-</w:t>
      </w:r>
    </w:p>
    <w:p>
      <w:r>
        <w:t>semblance. Cependant, si l'assureur peut de son côté produire des indices</w:t>
      </w:r>
    </w:p>
    <w:p>
      <w:r>
        <w:t>contraires, le juge exigera la haute vraisemblance de la version de l'as-</w:t>
      </w:r>
    </w:p>
    <w:p>
      <w:r>
        <w:t>suré (FJS 569, Brehm, p.7 et les références citées; Roelli, 2ème éd.,</w:t>
      </w:r>
    </w:p>
    <w:p>
      <w:r>
        <w:t>1968, p.449 ss). De même dans un jugement récent du 20 décembre 1996, qui</w:t>
      </w:r>
    </w:p>
    <w:p>
      <w:r>
        <w:t>présente des analogies certaines avec le présent cas, la Cour d'appel de</w:t>
      </w:r>
    </w:p>
    <w:p>
      <w:r>
        <w:t>Bâle-Ville a-t-elle clairement précisé les différentes étapes du raison-</w:t>
      </w:r>
    </w:p>
    <w:p>
      <w:r>
        <w:t>nement en ce qui concerne le fardeau de la preuve (jugement du 20.12.1996</w:t>
      </w:r>
    </w:p>
    <w:p>
      <w:r>
        <w:t>dans la cause G. contre B.). Si dans un premier temps il y a lieu de se</w:t>
      </w:r>
    </w:p>
    <w:p>
      <w:r>
        <w:t>contenter s'agissant des allégués du preneur d'assurances d'une preuve par</w:t>
      </w:r>
    </w:p>
    <w:p>
      <w:r>
        <w:t>simple vraisemblance, en revanche, lorsque l'assureur fait naître certains</w:t>
      </w:r>
    </w:p>
    <w:p>
      <w:r>
        <w:t>doutes quant à la réalité des faits ou du dommage allégué, des preuves</w:t>
      </w:r>
    </w:p>
    <w:p>
      <w:r>
        <w:t>plus solides devront être rapportées par l'assuré (voir également ATF 90</w:t>
      </w:r>
    </w:p>
    <w:p>
      <w:r>
        <w:t>II 227; JT 1965 I 34).</w:t>
      </w:r>
    </w:p>
    <w:p>
      <w:r>
        <w:t>5.      a) En l'espèce le demandeur a apporté certains éléments s'agis-</w:t>
      </w:r>
    </w:p>
    <w:p>
      <w:r>
        <w:t>sant des faits qui ont entouré le moment où selon lui sa voiture a été</w:t>
      </w:r>
    </w:p>
    <w:p>
      <w:r>
        <w:t>volée. C'est ainsi qu'il a déclaré s'être rendu avec celle-ci à Bâle le</w:t>
      </w:r>
    </w:p>
    <w:p>
      <w:r>
        <w:t>jour précédant le vol, puis à Langenthal avec son frère, après avoir par-</w:t>
      </w:r>
    </w:p>
    <w:p>
      <w:r>
        <w:t>qué son véhicule sur le parking des Jeunes-Rives. Différents témoins ont</w:t>
      </w:r>
    </w:p>
    <w:p>
      <w:r>
        <w:t>confirmé à quelques détails près - ainsi s'agissant de la personne qui ac-</w:t>
      </w:r>
    </w:p>
    <w:p>
      <w:r>
        <w:t>compagnait son frère lorsqu'il a rencontré ce dernier à Neuchâtel ou la</w:t>
      </w:r>
    </w:p>
    <w:p>
      <w:r>
        <w:t>présence d'un mot à la porte du domicile du membre de sa famille qu'il</w:t>
      </w:r>
    </w:p>
    <w:p>
      <w:r>
        <w:t>visitait à Bâle - son occupation du temps (D.26, 27, 28). Si l'on devait</w:t>
      </w:r>
    </w:p>
    <w:p>
      <w:r>
        <w:t>se limiter à l'examen de ces éléments, on ne pourrait qu'admettre que le</w:t>
      </w:r>
    </w:p>
    <w:p>
      <w:r>
        <w:t>demandeur a rendu suffisamment vraisemblable prima facie qu'il avait été</w:t>
      </w:r>
    </w:p>
    <w:p>
      <w:r>
        <w:t>victime d'un vol.</w:t>
      </w:r>
    </w:p>
    <w:p>
      <w:r>
        <w:t>b) La défenderesse oppose toutefois à celle du demandeur une</w:t>
      </w:r>
    </w:p>
    <w:p>
      <w:r>
        <w:t>autre version des faits. Elle fait en particulier valoir que l'existence</w:t>
      </w:r>
    </w:p>
    <w:p>
      <w:r>
        <w:t>inexpliquée d'une copie de clé de contact du véhicule, récente, que seul</w:t>
      </w:r>
    </w:p>
    <w:p>
      <w:r>
        <w:t>le demandeur peut avoir commandée, fait planer les doutes les plus sérieux</w:t>
      </w:r>
    </w:p>
    <w:p>
      <w:r>
        <w:t>sur la thèse du vol avancé. S'agissant de l'existence d'une copie récente,</w:t>
      </w:r>
    </w:p>
    <w:p>
      <w:r>
        <w:t>la défenderesse a indiscutablement apporté des preuves suffisantes. C'est</w:t>
      </w:r>
    </w:p>
    <w:p>
      <w:r>
        <w:t>ainsi qu'après un rapport privé de la société D. du 6 février 1996</w:t>
      </w:r>
    </w:p>
    <w:p>
      <w:r>
        <w:t>(D.16/3a, 4b), l'Institut de police scientifique et de criminologie de</w:t>
      </w:r>
    </w:p>
    <w:p>
      <w:r>
        <w:t>l'Université de Lausanne, par G. et B., désignés</w:t>
      </w:r>
    </w:p>
    <w:p>
      <w:r>
        <w:t>comme experts, a conclu que les deux clés expertisées pouvaient correspon-</w:t>
      </w:r>
    </w:p>
    <w:p>
      <w:r>
        <w:t>dre au jeu de clés original (rép.4.1) et que l'une des clés (la clé no 2)</w:t>
      </w:r>
    </w:p>
    <w:p>
      <w:r>
        <w:t>avait subi un processus de copie par une machine mécanique relativement</w:t>
      </w:r>
    </w:p>
    <w:p>
      <w:r>
        <w:t>récemment (rép.4.5). Or le demandeur conteste avoir fait recopier une des</w:t>
      </w:r>
    </w:p>
    <w:p>
      <w:r>
        <w:t>clés du véhicule. Aucune explication ne peut davantage être trouvée s'a-</w:t>
      </w:r>
    </w:p>
    <w:p>
      <w:r>
        <w:t>gissant de cette copie auprès du premier propriétaire de la voiture, le</w:t>
      </w:r>
    </w:p>
    <w:p>
      <w:r>
        <w:t>témoin S. (D.55) qui dit n'avoir jamais fait copier de clé et s'est</w:t>
      </w:r>
    </w:p>
    <w:p>
      <w:r>
        <w:t>d'ailleurs dessaisi du véhicule plus d'un an et demi avant le vol annoncé.</w:t>
      </w:r>
    </w:p>
    <w:p>
      <w:r>
        <w:t>Or, l'expert fait état d'un processus de copie relativement récent.</w:t>
      </w:r>
    </w:p>
    <w:p>
      <w:r>
        <w:t>Les dénégations du demandeur de même que l'absence de toute ex-</w:t>
      </w:r>
    </w:p>
    <w:p>
      <w:r>
        <w:t>plication plausible de sa part à ce sujet sont évidemment un élément trou-</w:t>
      </w:r>
    </w:p>
    <w:p>
      <w:r>
        <w:t>blant, propre à susciter des doutes.</w:t>
      </w:r>
    </w:p>
    <w:p>
      <w:r>
        <w:t>De plus le passé d'assuré et d'automobiliste du demandeur est</w:t>
      </w:r>
    </w:p>
    <w:p>
      <w:r>
        <w:t>lui aussi de nature à susciter des interrogations. La compagnie d'assurances X. a d'abord</w:t>
      </w:r>
    </w:p>
    <w:p>
      <w:r>
        <w:t>assuré personnellement le demandeur, puis un certain J., mais pour</w:t>
      </w:r>
    </w:p>
    <w:p>
      <w:r>
        <w:t>des véhicules qui étaient généralement conduits par le demandeur lui-même.</w:t>
      </w:r>
    </w:p>
    <w:p>
      <w:r>
        <w:t>Cinq sinistres ont ainsi été annoncés à la compagnie d'assurances X. entre 1990 et fin</w:t>
      </w:r>
    </w:p>
    <w:p>
      <w:r>
        <w:t>1992 (D.25). Dans un des cas (sinistre du 12 septembre 1992), le demandeur</w:t>
      </w:r>
    </w:p>
    <w:p>
      <w:r>
        <w:t>a annoncé à la police qu'il avait été touché par une moto qui circulait en</w:t>
      </w:r>
    </w:p>
    <w:p>
      <w:r>
        <w:t>sens inverse à proximité de Rochefort, alors que selon la déclaration fai-</w:t>
      </w:r>
    </w:p>
    <w:p>
      <w:r>
        <w:t>te à l'assurance sa voiture aurait été endommagée la nuit par la chute</w:t>
      </w:r>
    </w:p>
    <w:p>
      <w:r>
        <w:t>d'une grosse pierre alors qu'elle était en stationnement à Couvet. Ce fai-</w:t>
      </w:r>
    </w:p>
    <w:p>
      <w:r>
        <w:t>sant le demandeur cherchait apparemment à éviter de supporter personnel-</w:t>
      </w:r>
    </w:p>
    <w:p>
      <w:r>
        <w:t>lement une franchise. La compagnie d'assurances X. a refusé d'intervenir en raison de la</w:t>
      </w:r>
    </w:p>
    <w:p>
      <w:r>
        <w:t>tentative d'escroquerie commise, le demandeur ayant cherché à toucher une</w:t>
      </w:r>
    </w:p>
    <w:p>
      <w:r>
        <w:t>indemnité à laquelle il n'avait pas droit. Les éléments susmentionnés sont</w:t>
      </w:r>
    </w:p>
    <w:p>
      <w:r>
        <w:t>eux aussi de nature à susciter des doutes quant à la réalité du sinistre</w:t>
      </w:r>
    </w:p>
    <w:p>
      <w:r>
        <w:t>allégué.</w:t>
      </w:r>
    </w:p>
    <w:p>
      <w:r>
        <w:t>c) Compte tenu de ces différents éléments, le demandeur doit</w:t>
      </w:r>
    </w:p>
    <w:p>
      <w:r>
        <w:t>rapporter des éléments de preuve plus solides s'agissant du sinistre dont</w:t>
      </w:r>
    </w:p>
    <w:p>
      <w:r>
        <w:t>il aurait été victime, la simple vraisemblance prima facie étant insuf-</w:t>
      </w:r>
    </w:p>
    <w:p>
      <w:r>
        <w:t>fisante. Or il a échoué, puisque la disparition à son insu et contre son</w:t>
      </w:r>
    </w:p>
    <w:p>
      <w:r>
        <w:t>gré de son véhicule ne résulte que de ses propres déclarations nullement</w:t>
      </w:r>
    </w:p>
    <w:p>
      <w:r>
        <w:t>étayées. Ainsi faute par le demandeur d'avoir apporté des éléments de</w:t>
      </w:r>
    </w:p>
    <w:p>
      <w:r>
        <w:t>preuve suffisants, d'une certaine solidité, la demande doit être rejetée.</w:t>
      </w:r>
    </w:p>
    <w:p>
      <w:r>
        <w:t>6.      Vu le sort de la cause les frais et dépens seront mis à la char-</w:t>
      </w:r>
    </w:p>
    <w:p>
      <w:r>
        <w:t>ge du demandeur.</w:t>
      </w:r>
    </w:p>
    <w:p>
      <w:r>
        <w:t>Par ces motifs,</w:t>
      </w:r>
    </w:p>
    <w:p>
      <w:r>
        <w:t>LA Ie COUR CIVILE</w:t>
      </w:r>
    </w:p>
    <w:p>
      <w:r>
        <w:t>1. Rejette la demande.</w:t>
      </w:r>
    </w:p>
    <w:p>
      <w:r>
        <w:t>2. Arrête les frais de la cause à 4'660 francs, avancés comme suit :</w:t>
      </w:r>
    </w:p>
    <w:p>
      <w:r>
        <w:t>- frais avancés par le demandeur            fr. 4'640.--</w:t>
      </w:r>
    </w:p>
    <w:p>
      <w:r>
        <w:t>- frais avancés par la défenderesse         fr.     20.--</w:t>
      </w:r>
    </w:p>
    <w:p>
      <w:r>
        <w:t>Total                                     fr.  4'660.--</w:t>
      </w:r>
    </w:p>
    <w:p>
      <w:r>
        <w:t>=============</w:t>
      </w:r>
    </w:p>
    <w:p>
      <w:r>
        <w:t>et les met à la charge du demandeur.</w:t>
      </w:r>
    </w:p>
    <w:p>
      <w:r>
        <w:t>3. Condamne le demandeur à payer à la défenderesse une indemnité de dépens</w:t>
      </w:r>
    </w:p>
    <w:p>
      <w:r>
        <w:t>de 3'000 francs.</w:t>
      </w:r>
    </w:p>
    <w:p>
      <w:r>
        <w:t>Neuchâtel, le 3 novembre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