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CC.1995.443 vom 2. Dezember 1996</w:t>
      </w:r>
    </w:p>
    <w:p>
      <w:r>
        <w:t>NE Tribunal cantonal, 1996-12-02, FR</w:t>
      </w:r>
    </w:p>
    <w:p>
      <w:r>
        <w:rPr>
          <w:b/>
        </w:rPr>
        <w:t xml:space="preserve">Quelle: </w:t>
      </w:r>
      <w:r>
        <w:t>https://mcp.opencaselaw.ch/entscheid/ne_gerichte_CC.1995.443</w:t>
      </w:r>
    </w:p>
    <w:p>
      <w:r>
        <w:t>FR: NE_GERICHTE CC.1995.443 du 2 décembre 1996</w:t>
      </w:r>
    </w:p>
    <w:p>
      <w:r>
        <w:t>IT: NE_GERICHTE CC.1995.443 del 2 dicembre 1996</w:t>
      </w:r>
    </w:p>
    <w:p>
      <w:pPr>
        <w:pStyle w:val="Heading2"/>
      </w:pPr>
      <w:r>
        <w:t>Volltext</w:t>
      </w:r>
    </w:p>
    <w:p>
      <w:r>
        <w:t>A. M.M. a exploité sous la raison individuelle</w:t>
      </w:r>
    </w:p>
    <w:p>
      <w:r>
        <w:t>"Pizz'House, M.M." dans la Commune X. un commerce de fabrication et de</w:t>
      </w:r>
    </w:p>
    <w:p>
      <w:r>
        <w:t>livraison à domicile de pizzas. Il a exploité un commerce similaire</w:t>
      </w:r>
    </w:p>
    <w:p>
      <w:r>
        <w:t>Dans la Commune Y.. La raison individuelle susmentionnée, dans la Commune X., inscrite au registre du commerce de Neuchâtel, a été radiée le 2 décembre 1993, le titulaire mis en faillite ayant cessé l'exploitation du commerce (D.9/1).</w:t>
      </w:r>
    </w:p>
    <w:p>
      <w:r>
        <w:t>Par contrat de vente du 1er mars 1993, M.M. a vendu à sa mère</w:t>
      </w:r>
    </w:p>
    <w:p>
      <w:r>
        <w:t>L.M., demanderesse, les installations et le fonds de commer-</w:t>
      </w:r>
    </w:p>
    <w:p>
      <w:r>
        <w:t>ce de l'entreprise "Pizz'House Dans la Commune Y." pour le prix de 13'000 francs.</w:t>
      </w:r>
    </w:p>
    <w:p>
      <w:r>
        <w:t>L'acheteuse n'a pas exploité personnellement ce commerce. Elle l'a remis</w:t>
      </w:r>
    </w:p>
    <w:p>
      <w:r>
        <w:t>en location à I. le 1er juin 1994.</w:t>
      </w:r>
    </w:p>
    <w:p>
      <w:r>
        <w:t>B.      Le défendeur R. s'est intéressé à la reprise de ce</w:t>
      </w:r>
    </w:p>
    <w:p>
      <w:r>
        <w:t>commerce. M.M. articulait un prix de vente de l'ordre de 60'000</w:t>
      </w:r>
    </w:p>
    <w:p>
      <w:r>
        <w:t>à 80'000 francs. L'acheteur désirait obtenir différents renseignements, en</w:t>
      </w:r>
    </w:p>
    <w:p>
      <w:r>
        <w:t>particulier les factures d'acquisition des appareils et le chiffre d'af-</w:t>
      </w:r>
    </w:p>
    <w:p>
      <w:r>
        <w:t>faires réalisé par le commerce de la Commune Y., documents qui ne lui ont pas</w:t>
      </w:r>
    </w:p>
    <w:p>
      <w:r>
        <w:t>été fournis (D.4/3, 18). Les parties avaient réservé la forme écrite pour</w:t>
      </w:r>
    </w:p>
    <w:p>
      <w:r>
        <w:t>le contrat de vente envisagé (allégué 10 de la demande, admis). Aucun con-</w:t>
      </w:r>
    </w:p>
    <w:p>
      <w:r>
        <w:t>trat écrit n'a été passé. Alors qu'il était prévu que le défendeur repren-</w:t>
      </w:r>
    </w:p>
    <w:p>
      <w:r>
        <w:t>drait le commerce le 1er décembre 1994, il a commencé son exploitation en</w:t>
      </w:r>
    </w:p>
    <w:p>
      <w:r>
        <w:t>fait le 7 novembre, le précédent gérant ayant cessé son activité du jour</w:t>
      </w:r>
    </w:p>
    <w:p>
      <w:r>
        <w:t>au lendemain (D.15, allégué 8 de la demande, admis). M.M. a ré-</w:t>
      </w:r>
    </w:p>
    <w:p>
      <w:r>
        <w:t>silié de façon anticipée le contrat de bail des locaux commerciaux où il</w:t>
      </w:r>
    </w:p>
    <w:p>
      <w:r>
        <w:t>exploitait son commerce [...] dans la Commune Y. et un nouveau contrat</w:t>
      </w:r>
    </w:p>
    <w:p>
      <w:r>
        <w:t>a été passé le 27 novembre 1994 entre le bailleur et R. (D.9/11,</w:t>
      </w:r>
    </w:p>
    <w:p>
      <w:r>
        <w:t>19). L'exploitation du commerce par I. avait causé des ennuis au</w:t>
      </w:r>
    </w:p>
    <w:p>
      <w:r>
        <w:t>bailleur à cause de plaintes de voisins concernant le bruit occasionné par</w:t>
      </w:r>
    </w:p>
    <w:p>
      <w:r>
        <w:t>des clients à proximité de l'établissement ce qui avait donné lieu à une</w:t>
      </w:r>
    </w:p>
    <w:p>
      <w:r>
        <w:t>lettre d'avertissement du Conseil communal.</w:t>
      </w:r>
    </w:p>
    <w:p>
      <w:r>
        <w:t>C.      Le 2 décembre 1994, le défendeur, par son mandataire, a fait</w:t>
      </w:r>
    </w:p>
    <w:p>
      <w:r>
        <w:t>savoir à M.M. qu'aucun accord n'était intervenu sur le prix de</w:t>
      </w:r>
    </w:p>
    <w:p>
      <w:r>
        <w:t>vente du commerce qui lui avait été transféré. Il lui proposait dès lors</w:t>
      </w:r>
    </w:p>
    <w:p>
      <w:r>
        <w:t>soit que la demanderesse reprenne tous les appareils qui lui appartenaient</w:t>
      </w:r>
    </w:p>
    <w:p>
      <w:r>
        <w:t>soit que les parties se mettent d'accord sur le prix de vente, à l'amiable</w:t>
      </w:r>
    </w:p>
    <w:p>
      <w:r>
        <w:t>ou par expertise. La demanderesse et son fils, par leur mandataire, ont</w:t>
      </w:r>
    </w:p>
    <w:p>
      <w:r>
        <w:t>fait répondre que le prix de vente convenu était de 80'000 francs et que</w:t>
      </w:r>
    </w:p>
    <w:p>
      <w:r>
        <w:t>le défendeur était mis en demeure de payer ce montant. Le défendeur a con-</w:t>
      </w:r>
    </w:p>
    <w:p>
      <w:r>
        <w:t>testé qu'un accord fût intervenu et a réitéré sa proposition précédente</w:t>
      </w:r>
    </w:p>
    <w:p>
      <w:r>
        <w:t>(D.4/3 à 5). Un échange de correspondance ultérieur n'a pas permis de</w:t>
      </w:r>
    </w:p>
    <w:p>
      <w:r>
        <w:t>trouver un terrain d'entente. Une proposition du défendeur de payer 30'000</w:t>
      </w:r>
    </w:p>
    <w:p>
      <w:r>
        <w:t>francs pour le commerce n'a pas été acceptée. Le défendeur exploite son</w:t>
      </w:r>
    </w:p>
    <w:p>
      <w:r>
        <w:t>commerce sous la raison individuelle "Pizz'House R."</w:t>
      </w:r>
    </w:p>
    <w:p>
      <w:r>
        <w:t>Dans la Commune Y., inscrite que registre du commerce dès le 23 janvier 1995.</w:t>
      </w:r>
    </w:p>
    <w:p>
      <w:r>
        <w:t>D.      Par demande du 3 avril 1995, L.M. a pris les conclusions suivantes contre R. :</w:t>
      </w:r>
    </w:p>
    <w:p>
      <w:r>
        <w:t>"Principalement :</w:t>
      </w:r>
    </w:p>
    <w:p>
      <w:r>
        <w:t>1. Constater le caractère illicite de l'exploitation de la rai-</w:t>
      </w:r>
    </w:p>
    <w:p>
      <w:r>
        <w:t>son individuelle Pizz'House par le défendeur dès le 7 novem-</w:t>
      </w:r>
    </w:p>
    <w:p>
      <w:r>
        <w:t>bre 1994 et lui ordonner la cessation immédiate de cette</w:t>
      </w:r>
    </w:p>
    <w:p>
      <w:r>
        <w:t>activité.</w:t>
      </w:r>
    </w:p>
    <w:p>
      <w:r>
        <w:t>2. Condamner le défendeur à restituer la cartothèque clients et</w:t>
      </w:r>
    </w:p>
    <w:p>
      <w:r>
        <w:t>lui interdire l'utilisation, sous quelle que forme que ce</w:t>
      </w:r>
    </w:p>
    <w:p>
      <w:r>
        <w:t>soit, de celle-ci.</w:t>
      </w:r>
    </w:p>
    <w:p>
      <w:r>
        <w:t>3. Condamner le défendeur à restituer la totalité du matériel.</w:t>
      </w:r>
    </w:p>
    <w:p>
      <w:r>
        <w:t>4. Condamner le défendeur à verser à la demanderesse la totali-</w:t>
      </w:r>
    </w:p>
    <w:p>
      <w:r>
        <w:t>té du bénéfice net réalisé dès le 7 novembre 1994, à savoir</w:t>
      </w:r>
    </w:p>
    <w:p>
      <w:r>
        <w:t>les gains réalisés sous déduction des impenses nécessaires.</w:t>
      </w:r>
    </w:p>
    <w:p>
      <w:r>
        <w:t>Très subsidiairement :</w:t>
      </w:r>
    </w:p>
    <w:p>
      <w:r>
        <w:t>5. Condamner le défendeur à verser à la demanderesse</w:t>
      </w:r>
    </w:p>
    <w:p>
      <w:r>
        <w:t>frs.80'000.-- ou ce que justice connaîtra avec intérêts à</w:t>
      </w:r>
    </w:p>
    <w:p>
      <w:r>
        <w:t>5 % dès le 1er décembre 1994.</w:t>
      </w:r>
    </w:p>
    <w:p>
      <w:r>
        <w:t>En tout état de cause :</w:t>
      </w:r>
    </w:p>
    <w:p>
      <w:r>
        <w:t>6. Sous suite de frais et dépens".</w:t>
      </w:r>
    </w:p>
    <w:p>
      <w:r>
        <w:t>La demanderesse allègue en bref que bien que les parties fussent</w:t>
      </w:r>
    </w:p>
    <w:p>
      <w:r>
        <w:t>convenues d'un prix de 80'000 francs pour la reprise de la raison indivi-</w:t>
      </w:r>
    </w:p>
    <w:p>
      <w:r>
        <w:t>duelle de la cartothèque clients et de la totalité du matériel, le contrat</w:t>
      </w:r>
    </w:p>
    <w:p>
      <w:r>
        <w:t>n'a pas été conclu faute d'avoir été passé en la forme écrite. Elle sou-</w:t>
      </w:r>
    </w:p>
    <w:p>
      <w:r>
        <w:t>tient dès lors que le défendeur exploite de façon illicite la pizzeria ce</w:t>
      </w:r>
    </w:p>
    <w:p>
      <w:r>
        <w:t>qui justifie les conclusions prises.</w:t>
      </w:r>
    </w:p>
    <w:p>
      <w:r>
        <w:t>Dans sa réponse, le défendeur conclut :</w:t>
      </w:r>
    </w:p>
    <w:p>
      <w:r>
        <w:t>"1. Donner acte à la demanderesse que le défendeur acquiesce</w:t>
      </w:r>
    </w:p>
    <w:p>
      <w:r>
        <w:t>partiellement à la demande en ce sens qu'il est d'accord de</w:t>
      </w:r>
    </w:p>
    <w:p>
      <w:r>
        <w:t>restituer le matériel, objet de la vente, conformément à la</w:t>
      </w:r>
    </w:p>
    <w:p>
      <w:r>
        <w:t>conclusion No 3 de la Demande.</w:t>
      </w:r>
    </w:p>
    <w:p>
      <w:r>
        <w:t>2. Rejeter la Demande dans toutes ses autres conclusions.</w:t>
      </w:r>
    </w:p>
    <w:p>
      <w:r>
        <w:t>3. Sous suite de frais et dépens".</w:t>
      </w:r>
    </w:p>
    <w:p>
      <w:r>
        <w:t>En bref, il conteste le caractère illicite de l'exploitation de</w:t>
      </w:r>
    </w:p>
    <w:p>
      <w:r>
        <w:t>la pizzeria sous sa raison individuelle. Il rappelle les différentes pro-</w:t>
      </w:r>
    </w:p>
    <w:p>
      <w:r>
        <w:t>positions de règlement qu'il a faites en vain, en particulier la restitu-</w:t>
      </w:r>
    </w:p>
    <w:p>
      <w:r>
        <w:t>tion des objets de la vente envisagée. Il allègue qu'il a fait une perte</w:t>
      </w:r>
    </w:p>
    <w:p>
      <w:r>
        <w:t>d'exploitation en novembre 1994 et que depuis lors l'exploitation du com-</w:t>
      </w:r>
    </w:p>
    <w:p>
      <w:r>
        <w:t>merce ne lui permet que de couvrir ses charges et de lui assurer un salai-</w:t>
      </w:r>
    </w:p>
    <w:p>
      <w:r>
        <w:t>re de l'ordre de 2'500 francs par mois.</w:t>
      </w:r>
    </w:p>
    <w:p>
      <w:r>
        <w:t>Les arguments des parties seront repris pour le surplus dans la</w:t>
      </w:r>
    </w:p>
    <w:p>
      <w:r>
        <w:t>mesure utile dans la discussion de droit.</w:t>
      </w:r>
    </w:p>
    <w:p>
      <w:r>
        <w:t>E.      En cours de procédure, le 6 ou le 7 mars 1996, la demanderesse a</w:t>
      </w:r>
    </w:p>
    <w:p>
      <w:r>
        <w:t>repris possession du matériel litigieux (conclusions en cause demandeur</w:t>
      </w:r>
    </w:p>
    <w:p>
      <w:r>
        <w:t>ch.1.11, défendeur p.8). Dans ses conclusions en cause (ch.2.5b) la deman-</w:t>
      </w:r>
    </w:p>
    <w:p>
      <w:r>
        <w:t>deresse a précisé comme suit sa conclusion No.4 :</w:t>
      </w:r>
    </w:p>
    <w:p>
      <w:r>
        <w:t>"Condamner le défendeur à verser à la demanderesse, la totalité</w:t>
      </w:r>
    </w:p>
    <w:p>
      <w:r>
        <w:t>du bénéfice net réalisé du 7 novembre 1994 à la date du juge-</w:t>
      </w:r>
    </w:p>
    <w:p>
      <w:r>
        <w:t>ment, par Fr. 4'000.-- mensuellement plus intérêts à 5 % sur</w:t>
      </w:r>
    </w:p>
    <w:p>
      <w:r>
        <w:t>chaque mensualité, ou ce que justice connaîtra".</w:t>
      </w:r>
    </w:p>
    <w:p>
      <w:r>
        <w:t>C O N S I D E R A N T</w:t>
      </w:r>
    </w:p>
    <w:p>
      <w:r>
        <w:t>1.      La demande ne permet pas à elle seule de déterminer la valeur</w:t>
      </w:r>
    </w:p>
    <w:p>
      <w:r>
        <w:t>litigieuse de la cause. En particulier, la conclusion No.4 tendant à con-</w:t>
      </w:r>
    </w:p>
    <w:p>
      <w:r>
        <w:t>damner le défendeur à verser à la demanderesse la totalité du bénéfice net</w:t>
      </w:r>
    </w:p>
    <w:p>
      <w:r>
        <w:t>réalisé n'est pas chiffrée. Toutefois, avant l'administration des preuves,</w:t>
      </w:r>
    </w:p>
    <w:p>
      <w:r>
        <w:t>la demanderesse n'était pas en mesure d'indiquer le montant exact de sa</w:t>
      </w:r>
    </w:p>
    <w:p>
      <w:r>
        <w:t>prétention en paiement du bénéfice net. Dans un tel cas, selon la juris-</w:t>
      </w:r>
    </w:p>
    <w:p>
      <w:r>
        <w:t>prudence (ATF 116 II 215-JT 1991 II 37), elle est autorisée à attendre la</w:t>
      </w:r>
    </w:p>
    <w:p>
      <w:r>
        <w:t>fin de l'administration des preuves pour fournir un montant chiffré. Elle</w:t>
      </w:r>
    </w:p>
    <w:p>
      <w:r>
        <w:t>l'a fait dans ses conclusions en cause en précisant qu'elle réclame 4'000</w:t>
      </w:r>
    </w:p>
    <w:p>
      <w:r>
        <w:t>francs par mois du 7 novembre 1994 à la date du jugement, soit pendant 25</w:t>
      </w:r>
    </w:p>
    <w:p>
      <w:r>
        <w:t>mois, ce qui représente une somme de 100'000 francs et fonde la compétence</w:t>
      </w:r>
    </w:p>
    <w:p>
      <w:r>
        <w:t>d'une des Cours civiles du Tribunal cantonal.</w:t>
      </w:r>
    </w:p>
    <w:p>
      <w:r>
        <w:t>2.      La conclusion No.1 de la demande est mal fondée en tant qu'elle</w:t>
      </w:r>
    </w:p>
    <w:p>
      <w:r>
        <w:t>est recevable. Elle tend à la constatation du caractère illicite de l'ex-</w:t>
      </w:r>
    </w:p>
    <w:p>
      <w:r>
        <w:t>ploitation par le défendeur de la raison individuelle "Pizz'House" et à</w:t>
      </w:r>
    </w:p>
    <w:p>
      <w:r>
        <w:t>lui ordonner la cessation immédiate de cette activité. Or, selon l'ins-</w:t>
      </w:r>
    </w:p>
    <w:p>
      <w:r>
        <w:t>cription au registre du commerce, le défendeur utilise la raison individu-</w:t>
      </w:r>
    </w:p>
    <w:p>
      <w:r>
        <w:t>elle "Pizz House R.". Il ne pourrait du reste pas employer la</w:t>
      </w:r>
    </w:p>
    <w:p>
      <w:r>
        <w:t>raison indiquée dans la demande du moment qu'une raison individuelle doit</w:t>
      </w:r>
    </w:p>
    <w:p>
      <w:r>
        <w:t>comporter nécessairement le nom de famille du titulaire (art.945 CO). La</w:t>
      </w:r>
    </w:p>
    <w:p>
      <w:r>
        <w:t>demanderesse, pour sa part, n'est pas inscrite au registre du commerce</w:t>
      </w:r>
    </w:p>
    <w:p>
      <w:r>
        <w:t>sous une raison individuelle. On ne voit pas dès lors en quoi elle pour-</w:t>
      </w:r>
    </w:p>
    <w:p>
      <w:r>
        <w:t>rait demander l'interdiction pour le demandeur d'utiliser sa raison indi-</w:t>
      </w:r>
    </w:p>
    <w:p>
      <w:r>
        <w:t>viduelle inscrite au registre du commerce.</w:t>
      </w:r>
    </w:p>
    <w:p>
      <w:r>
        <w:t>3.      La conclusion No.2 de la demande tendant à condamner le défen-</w:t>
      </w:r>
    </w:p>
    <w:p>
      <w:r>
        <w:t>deur à restituer la cartothèque clients et à lui interdire son utilisation</w:t>
      </w:r>
    </w:p>
    <w:p>
      <w:r>
        <w:t>est également mal fondée car elle manque en fait. Il est constant qu'il</w:t>
      </w:r>
    </w:p>
    <w:p>
      <w:r>
        <w:t>n'existait pas de fichier des clients de la pizzeria (aveux ad allégué 27</w:t>
      </w:r>
    </w:p>
    <w:p>
      <w:r>
        <w:t>de la réplique). Il n'y a pas lieu à restitution d'une cartothèque inexis-</w:t>
      </w:r>
    </w:p>
    <w:p>
      <w:r>
        <w:t>tante.</w:t>
      </w:r>
    </w:p>
    <w:p>
      <w:r>
        <w:t>4.      La conclusion No.3 est ainsi libellée : "condamner le défendeur</w:t>
      </w:r>
    </w:p>
    <w:p>
      <w:r>
        <w:t>à restituer la totalité du matériel". En soi, une conclusion aussi peu</w:t>
      </w:r>
    </w:p>
    <w:p>
      <w:r>
        <w:t>explicite, qui ne permet pas de déterminer - même pas par des annexes - de</w:t>
      </w:r>
    </w:p>
    <w:p>
      <w:r>
        <w:t>quel matériel il s'agit, serait irrecevable parce que non susceptible</w:t>
      </w:r>
    </w:p>
    <w:p>
      <w:r>
        <w:t>d'exécution forcée (RJN 1982, p.61). Toutefois, en l'espèce, il n'est pas</w:t>
      </w:r>
    </w:p>
    <w:p>
      <w:r>
        <w:t>nécessaire de statuer sur ce point. Le défendeur a acquiescé à cette con-</w:t>
      </w:r>
    </w:p>
    <w:p>
      <w:r>
        <w:t>clusion et, en fait, la restitution demandée a été exécutée de sorte que</w:t>
      </w:r>
    </w:p>
    <w:p>
      <w:r>
        <w:t>ce chef de la demande est devenu sans objet.</w:t>
      </w:r>
    </w:p>
    <w:p>
      <w:r>
        <w:t>5.      Les deux parties admettent que le contrat de vente envisagé de</w:t>
      </w:r>
    </w:p>
    <w:p>
      <w:r>
        <w:t>la pizzeria n'a finalement pas été valablement conclu par le fait que les</w:t>
      </w:r>
    </w:p>
    <w:p>
      <w:r>
        <w:t>intéressés ne se sont pas mis d'accord sur le prix de vente, élément es-</w:t>
      </w:r>
    </w:p>
    <w:p>
      <w:r>
        <w:t>sentiel du contrat, indépendamment même du fait que celui-ci devait être</w:t>
      </w:r>
    </w:p>
    <w:p>
      <w:r>
        <w:t>passé par écrit. Il reste à déterminer les conséquences juridiques du fait</w:t>
      </w:r>
    </w:p>
    <w:p>
      <w:r>
        <w:t>que le défendeur a été mis en possession du commerce alors que la vente</w:t>
      </w:r>
    </w:p>
    <w:p>
      <w:r>
        <w:t>n'a pas été conclue.</w:t>
      </w:r>
    </w:p>
    <w:p>
      <w:r>
        <w:t>a) Faute de contrat de vente valable, il n'y a pas eu de trans-</w:t>
      </w:r>
    </w:p>
    <w:p>
      <w:r>
        <w:t>fert de propriété des objets constituant le fonds de commerce au défen-</w:t>
      </w:r>
    </w:p>
    <w:p>
      <w:r>
        <w:t>deur. Contrairement à ce que soutient la demanderesse, il ne s'agit pas là</w:t>
      </w:r>
    </w:p>
    <w:p>
      <w:r>
        <w:t>d'un cas de gestion d'affaires imparfaite selon l'article 423 CO. Dans un</w:t>
      </w:r>
    </w:p>
    <w:p>
      <w:r>
        <w:t>tel cas, le possesseur doit restituer la chose qu'il possède sans titre</w:t>
      </w:r>
    </w:p>
    <w:p>
      <w:r>
        <w:t>conformément aux règles des articles 938 et 940 CC. Ces dispositions, ap-</w:t>
      </w:r>
    </w:p>
    <w:p>
      <w:r>
        <w:t>plicables à la responsabilité du possesseur, qu'il soit de bonne ou de</w:t>
      </w:r>
    </w:p>
    <w:p>
      <w:r>
        <w:t>mauvaise fois, constituent une réglementation spéciale qui a le pas sur</w:t>
      </w:r>
    </w:p>
    <w:p>
      <w:r>
        <w:t>celles régissant l'enrichissement illégitime ou la gestion d'affaires</w:t>
      </w:r>
    </w:p>
    <w:p>
      <w:r>
        <w:t>(Steinauer, Droits réels I no.496; ATF 84 II 378 cons.4). Le défendeur</w:t>
      </w:r>
    </w:p>
    <w:p>
      <w:r>
        <w:t>doit être considéré comme un possesseur de mauvaise foi au sens de l'arti-</w:t>
      </w:r>
    </w:p>
    <w:p>
      <w:r>
        <w:t>cle 940 CC car il a utilisé le matériel du commerce dont la possession lui</w:t>
      </w:r>
    </w:p>
    <w:p>
      <w:r>
        <w:t>avait été remise dans la perspective d'une vente qui ne s'est pas réali-</w:t>
      </w:r>
    </w:p>
    <w:p>
      <w:r>
        <w:t>sée. En effet, il savait que la demanderesse n'entendait pas lui en céder</w:t>
      </w:r>
    </w:p>
    <w:p>
      <w:r>
        <w:t>l'usage gratuitement (v. un cas similaire d'un cafetier qui continue d'u-</w:t>
      </w:r>
    </w:p>
    <w:p>
      <w:r>
        <w:t>tiliser le matériel d'exploitation du café après l'extinction du bail in</w:t>
      </w:r>
    </w:p>
    <w:p>
      <w:r>
        <w:t>ATF n.p. D. c/ J. G. D. SA du 13.7.1993). Le défendeur ne peut invoquer,</w:t>
      </w:r>
    </w:p>
    <w:p>
      <w:r>
        <w:t>pour prétendre à sa bonne foi, le fait qu'il a à plusieurs reprises offert</w:t>
      </w:r>
    </w:p>
    <w:p>
      <w:r>
        <w:t>à la demanderesse de lui restituer les objets en cause. Il est bien exact</w:t>
      </w:r>
    </w:p>
    <w:p>
      <w:r>
        <w:t>qu'il a fait des propositions dans ce sens à trois reprises entre le 2</w:t>
      </w:r>
    </w:p>
    <w:p>
      <w:r>
        <w:t>décembre 1994 et le 18 janvier 1995. Toutefois, il ne devait pas se con-</w:t>
      </w:r>
    </w:p>
    <w:p>
      <w:r>
        <w:t>tenter de ces offres de restitutions. Il devait mettre en demeure la de-</w:t>
      </w:r>
    </w:p>
    <w:p>
      <w:r>
        <w:t>manderesse de reprendre possession du matériel et au besoin le consigner,</w:t>
      </w:r>
    </w:p>
    <w:p>
      <w:r>
        <w:t>conformément à l'article 92 CO, pour se libérer de son obligation. Il al-</w:t>
      </w:r>
    </w:p>
    <w:p>
      <w:r>
        <w:t>lègue bien dans ses conclusions en cause avoir mis en demeure la demande-</w:t>
      </w:r>
    </w:p>
    <w:p>
      <w:r>
        <w:t>resse le 8 décembre 1995 mais cette allégation n'est pas prouvée.</w:t>
      </w:r>
    </w:p>
    <w:p>
      <w:r>
        <w:t>b) Selon l'article 940 CC, le possesseur de mauvaise foi doit</w:t>
      </w:r>
    </w:p>
    <w:p>
      <w:r>
        <w:t>indemniser l'ayant-droit de tout le dommage résultant de la détention in-</w:t>
      </w:r>
    </w:p>
    <w:p>
      <w:r>
        <w:t>due ainsi que des fruits qu'il a perçu ou négligé de percevoir. Seule la</w:t>
      </w:r>
    </w:p>
    <w:p>
      <w:r>
        <w:t>réparation du préjudice entre en cause. Il n'est pas établi en effet que</w:t>
      </w:r>
    </w:p>
    <w:p>
      <w:r>
        <w:t>l'exploitation du commerce par le défendeur pendant le temps où il a usé</w:t>
      </w:r>
    </w:p>
    <w:p>
      <w:r>
        <w:t>du matériel de la demanderesse aurait laissé un bénéfice net qui pourrait</w:t>
      </w:r>
    </w:p>
    <w:p>
      <w:r>
        <w:t>être considéré comme des "fruits perçus" pour l'usage du matériel. Il res-</w:t>
      </w:r>
    </w:p>
    <w:p>
      <w:r>
        <w:t>sort du compte d'exploitation du commerce par le défendeur pour la période</w:t>
      </w:r>
    </w:p>
    <w:p>
      <w:r>
        <w:t>de décembre 1994 à août 1995, seul élément d'appréciation au dossier, que</w:t>
      </w:r>
    </w:p>
    <w:p>
      <w:r>
        <w:t>le chiffre d'affaires réalisé s'est élevé pour cette période à 152'833</w:t>
      </w:r>
    </w:p>
    <w:p>
      <w:r>
        <w:t>francs, ce qui représente un chiffre d'affaires de 17'000 francs en chif-</w:t>
      </w:r>
    </w:p>
    <w:p>
      <w:r>
        <w:t>fre rond par mois. Or, selon le témoin B. (D.17) qui s'est occupé des</w:t>
      </w:r>
    </w:p>
    <w:p>
      <w:r>
        <w:t>comptes de la pizzeria de la Commune X. par M.M. en 1990-92, avec un chif-</w:t>
      </w:r>
    </w:p>
    <w:p>
      <w:r>
        <w:t>fre d'affaires de 20'000 francs par mois l'affaire ne tourne pas. Le "bé-</w:t>
      </w:r>
    </w:p>
    <w:p>
      <w:r>
        <w:t>néfice d'exploitation" du commerce pendant la période de décembre 1994 à</w:t>
      </w:r>
    </w:p>
    <w:p>
      <w:r>
        <w:t>août 1995, qui s'est élevée à 25'302 francs - si l'on élimine des charges</w:t>
      </w:r>
    </w:p>
    <w:p>
      <w:r>
        <w:t>le montant de 5'000 francs pour frais de mandataire qui ne constituent pas</w:t>
      </w:r>
    </w:p>
    <w:p>
      <w:r>
        <w:t>une charge ordinaire - représente un salaire de l'exploitant de 2'800</w:t>
      </w:r>
    </w:p>
    <w:p>
      <w:r>
        <w:t>francs par mois en chiffre rond, ce qui est très modeste pour rémunérer</w:t>
      </w:r>
    </w:p>
    <w:p>
      <w:r>
        <w:t>son activité et ne représente pas un bénéfice net.</w:t>
      </w:r>
    </w:p>
    <w:p>
      <w:r>
        <w:t>c) Pour déterminer le préjudice subi par la demanderesse, il</w:t>
      </w:r>
    </w:p>
    <w:p>
      <w:r>
        <w:t>faut se fonder sur la valeur locative des biens dont elle a été privée et</w:t>
      </w:r>
    </w:p>
    <w:p>
      <w:r>
        <w:t>qui ont été utilisés par le demandeur (ATF 84 II 380). Il en irait de même</w:t>
      </w:r>
    </w:p>
    <w:p>
      <w:r>
        <w:t>du reste si l'on appliquait les règles sur l'enrichissement illégitime</w:t>
      </w:r>
    </w:p>
    <w:p>
      <w:r>
        <w:t>comme dans la cause objet de l'arrêt non publié D. c/ J. G. D. SA précité.</w:t>
      </w:r>
    </w:p>
    <w:p>
      <w:r>
        <w:t>Le dossier n'est guère explicite à ce sujet. Les preuves admi-</w:t>
      </w:r>
    </w:p>
    <w:p>
      <w:r>
        <w:t>nistrées ne permettent pas de déterminer exactement le matériel d'exploi-</w:t>
      </w:r>
    </w:p>
    <w:p>
      <w:r>
        <w:t>tation de la pizzeria remis au défendeur. Selon l'ancien gérant I., il</w:t>
      </w:r>
    </w:p>
    <w:p>
      <w:r>
        <w:t>comportait notamment un four, un pétrin, un comptoir de travail, deux fri-</w:t>
      </w:r>
    </w:p>
    <w:p>
      <w:r>
        <w:t>gos et les ustensiles nécessaires de même que deux fours-véhicules (D.15).</w:t>
      </w:r>
    </w:p>
    <w:p>
      <w:r>
        <w:t>Selon le témoin N. (D.18), ces objets comportaient en outre un lami-</w:t>
      </w:r>
    </w:p>
    <w:p>
      <w:r>
        <w:t>noir, un pétrin et une trancheuse. La demanderesse admet que le défendeur</w:t>
      </w:r>
    </w:p>
    <w:p>
      <w:r>
        <w:t>n'a pas repris de véhicules (explication ad.42 de la duplique). On sait</w:t>
      </w:r>
    </w:p>
    <w:p>
      <w:r>
        <w:t>par ailleurs que "le fonds de commerce y inclus tous droits s'y rattachant</w:t>
      </w:r>
    </w:p>
    <w:p>
      <w:r>
        <w:t>permettant son exploitation" comprenant "les machines, installations et le</w:t>
      </w:r>
    </w:p>
    <w:p>
      <w:r>
        <w:t>mobilier" avait été vendu à la demanderesse par son fils en mars 1993 pour</w:t>
      </w:r>
    </w:p>
    <w:p>
      <w:r>
        <w:t>13'000 francs (D.4/2). Il est possible qu'il s'agisse là d'un prix de fa-</w:t>
      </w:r>
    </w:p>
    <w:p>
      <w:r>
        <w:t>veur, la vente du commerce à la demanderesse par son fils précédant de</w:t>
      </w:r>
    </w:p>
    <w:p>
      <w:r>
        <w:t>quelques mois la faillite de celui-ci. Toutefois, on retrouve un même or-</w:t>
      </w:r>
    </w:p>
    <w:p>
      <w:r>
        <w:t>dre de grandeur pour la valeur du matériel dans le compte d'exploitation</w:t>
      </w:r>
    </w:p>
    <w:p>
      <w:r>
        <w:t>du défendeur. Dans son bilan intermédiaire au 31 août 1995, le matériel</w:t>
      </w:r>
    </w:p>
    <w:p>
      <w:r>
        <w:t>sans les véhicules figure pour 12'000 francs après un amortissement de</w:t>
      </w:r>
    </w:p>
    <w:p>
      <w:r>
        <w:t>3'845 francs. Il est également établi que le défendeur a acheté en mai</w:t>
      </w:r>
    </w:p>
    <w:p>
      <w:r>
        <w:t>1995 un nouveau four pour le prix de 12'900 francs (D.9/7) sans qu'il en</w:t>
      </w:r>
    </w:p>
    <w:p>
      <w:r>
        <w:t>résulte toutefois qu'il n'a plus utilisé le matériel appartenant à la de-</w:t>
      </w:r>
    </w:p>
    <w:p>
      <w:r>
        <w:t>manderesse. Au vu de ces maigres éléments d'appréciation, il est impos-</w:t>
      </w:r>
    </w:p>
    <w:p>
      <w:r>
        <w:t>sible de déterminer avec précision le préjudice subi par la demanderesse</w:t>
      </w:r>
    </w:p>
    <w:p>
      <w:r>
        <w:t>pour la perte d'utilisation du matériel pendant 16 mois. Le dommage ne</w:t>
      </w:r>
    </w:p>
    <w:p>
      <w:r>
        <w:t>peut être fixé qu'en équité conformément à l'article 42 CO. On remarque à</w:t>
      </w:r>
    </w:p>
    <w:p>
      <w:r>
        <w:t>cet égard que pour ce genre de matériel la dépréciation est importante si</w:t>
      </w:r>
    </w:p>
    <w:p>
      <w:r>
        <w:t>l'on se réfère à l'amortissement opéré par le défendeur après 9 mois d'ex-</w:t>
      </w:r>
    </w:p>
    <w:p>
      <w:r>
        <w:t>ploitation. Par ailleurs, si le commerce repris n'était pas florissant et</w:t>
      </w:r>
    </w:p>
    <w:p>
      <w:r>
        <w:t>que l'exploitation par le dernier gérant accusait une baisse de clientèle,</w:t>
      </w:r>
    </w:p>
    <w:p>
      <w:r>
        <w:t>le défendeur a néanmoins profité, dans les premiers temps de son exploi-</w:t>
      </w:r>
    </w:p>
    <w:p>
      <w:r>
        <w:t>tation au moins, de la clientèle existante qui est un élément patrimonial</w:t>
      </w:r>
    </w:p>
    <w:p>
      <w:r>
        <w:t>à prendre en considération. Tout bien considéré, une indemnité de 8'000</w:t>
      </w:r>
    </w:p>
    <w:p>
      <w:r>
        <w:t>francs, soit 500 francs par mois en moyenne, paraît appropriée. Un intérêt</w:t>
      </w:r>
    </w:p>
    <w:p>
      <w:r>
        <w:t>moratoire est dû dès le dépôt de la demande valant mise en demeure.</w:t>
      </w:r>
    </w:p>
    <w:p>
      <w:r>
        <w:t>d) Le défendeur a fait effectuer des réparations ou des travaux</w:t>
      </w:r>
    </w:p>
    <w:p>
      <w:r>
        <w:t>d'entretien sur différentes machines appartenant à la demanderesse. Il</w:t>
      </w:r>
    </w:p>
    <w:p>
      <w:r>
        <w:t>n'est toutefois pas établi qu'il se soit agi là d'impenses nécessaires que</w:t>
      </w:r>
    </w:p>
    <w:p>
      <w:r>
        <w:t>l'ayant-droit aurait dû faire lui-même (art.940 al.2 CO). Il s'agit cer-</w:t>
      </w:r>
    </w:p>
    <w:p>
      <w:r>
        <w:t>tainement d'impenses utiles mais qui ne donnent pas lieu à remboursement</w:t>
      </w:r>
    </w:p>
    <w:p>
      <w:r>
        <w:t>(Steinauer, Droits réels I no.522).</w:t>
      </w:r>
    </w:p>
    <w:p>
      <w:r>
        <w:t>6.      La demanderesse n'obtient que très partiellement gain de cause</w:t>
      </w:r>
    </w:p>
    <w:p>
      <w:r>
        <w:t>sur l'une de ses conclusions. Elle supportera l'essentiel des frais de la</w:t>
      </w:r>
    </w:p>
    <w:p>
      <w:r>
        <w:t>cause et une indemnité de dépens après compensation.</w:t>
      </w:r>
    </w:p>
    <w:p>
      <w:r>
        <w:t>Par ces motifs,</w:t>
      </w:r>
    </w:p>
    <w:p>
      <w:r>
        <w:t>LA Ie COUR CIVILE</w:t>
      </w:r>
    </w:p>
    <w:p>
      <w:r>
        <w:t>1. Condamne R. à payer à L.M. 8'000 francs avec</w:t>
      </w:r>
    </w:p>
    <w:p>
      <w:r>
        <w:t>intérêts à 5 % dès le 3 avril 1995.</w:t>
      </w:r>
    </w:p>
    <w:p>
      <w:r>
        <w:t>2. Rejette toutes autres ou plus amples conclusions.</w:t>
      </w:r>
    </w:p>
    <w:p>
      <w:r>
        <w:t>3. Met les frais arrêtés à 5'655 francs et avancés comme suit :</w:t>
      </w:r>
    </w:p>
    <w:p>
      <w:r>
        <w:t>- frais avancés par la demanderesse fr.        5'565.--</w:t>
      </w:r>
    </w:p>
    <w:p>
      <w:r>
        <w:t>- frais avancés par le défendeur fr.           90.--</w:t>
      </w:r>
    </w:p>
    <w:p>
      <w:r>
        <w:t>Total                                         fr.        5'655.--</w:t>
      </w:r>
    </w:p>
    <w:p>
      <w:r>
        <w:t>===============</w:t>
      </w:r>
    </w:p>
    <w:p>
      <w:r>
        <w:t>pour les 5/6 à la charge de la demanderesse et pour le 1/6 à la charge</w:t>
      </w:r>
    </w:p>
    <w:p>
      <w:r>
        <w:t>du défendeur.</w:t>
      </w:r>
    </w:p>
    <w:p>
      <w:r>
        <w:t>4. Condamne la demanderesse à payer au défendeur une indemnité de dépens</w:t>
      </w:r>
    </w:p>
    <w:p>
      <w:r>
        <w:t>réduite de 5'000 francs.</w:t>
      </w:r>
    </w:p>
    <w:p>
      <w:r>
        <w:t>Neuchâtel, le 2 décembre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