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CC.1995.395 vom 4. Mai 1998</w:t>
      </w:r>
    </w:p>
    <w:p>
      <w:r>
        <w:t>NE Tribunal cantonal, 1998-05-04, FR</w:t>
      </w:r>
    </w:p>
    <w:p>
      <w:r>
        <w:rPr>
          <w:b/>
        </w:rPr>
        <w:t xml:space="preserve">Quelle: </w:t>
      </w:r>
      <w:r>
        <w:t>https://mcp.opencaselaw.ch/entscheid/ne_gerichte_CC.1995.395</w:t>
      </w:r>
    </w:p>
    <w:p>
      <w:r>
        <w:t>FR: NE_GERICHTE CC.1995.395 du 4 mai 1998</w:t>
      </w:r>
    </w:p>
    <w:p>
      <w:r>
        <w:t>IT: NE_GERICHTE CC.1995.395 del 4 maggio 1998</w:t>
      </w:r>
    </w:p>
    <w:p>
      <w:pPr>
        <w:pStyle w:val="Heading2"/>
      </w:pPr>
      <w:r>
        <w:t>Volltext</w:t>
      </w:r>
    </w:p>
    <w:p>
      <w:r>
        <w:t>A.      R. , propriétaire de l'article x  du cadastre de Rochefort, à</w:t>
      </w:r>
    </w:p>
    <w:p>
      <w:r>
        <w:t>Montézillon, a fait construire une villa familiale sur son terrain. Les</w:t>
      </w:r>
    </w:p>
    <w:p>
      <w:r>
        <w:t>travaux ont été commencés autour du mois de septembre 1989. La villa a été</w:t>
      </w:r>
    </w:p>
    <w:p>
      <w:r>
        <w:t>habitée dès le 24 juillet 1990, quelques petits détails ayant encore dû</w:t>
      </w:r>
    </w:p>
    <w:p>
      <w:r>
        <w:t>être réglés avant la visite finale fixée en août 1990 (D.14/PL dem.,</w:t>
      </w:r>
    </w:p>
    <w:p>
      <w:r>
        <w:t>rapports de chantier).</w:t>
      </w:r>
    </w:p>
    <w:p>
      <w:r>
        <w:t>K.  a conçu et exécuté les plans de la maison. Il a également</w:t>
      </w:r>
    </w:p>
    <w:p>
      <w:r>
        <w:t>dirigé et surveillé les travaux de construction.</w:t>
      </w:r>
    </w:p>
    <w:p>
      <w:r>
        <w:t>Les travaux ont été effectués par plusieurs entreprises.</w:t>
      </w:r>
    </w:p>
    <w:p>
      <w:r>
        <w:t>I. , titulaire de la raison individuelle E. , a été chargé des travaux</w:t>
      </w:r>
    </w:p>
    <w:p>
      <w:r>
        <w:t>d'étanchéité des balcons et de la terrasse. D.  a exécuté les travaux de</w:t>
      </w:r>
    </w:p>
    <w:p>
      <w:r>
        <w:t>ferblanterie (D.5/1, 5/2). La maison B. &amp; Cie a effectué les travaux de</w:t>
      </w:r>
    </w:p>
    <w:p>
      <w:r>
        <w:t>maçonnerie et de béton armé.</w:t>
      </w:r>
    </w:p>
    <w:p>
      <w:r>
        <w:t>B.      Par courrier du 7 janvier 1991, adressé à K. , avec copies à</w:t>
      </w:r>
    </w:p>
    <w:p>
      <w:r>
        <w:t>E.  et à B. &amp; Cie, R.  a déclaré avoir constaté que le crépis du garage</w:t>
      </w:r>
    </w:p>
    <w:p>
      <w:r>
        <w:t>s'était décollé à deux endroits différents, ce qui lui faisait craindre un</w:t>
      </w:r>
    </w:p>
    <w:p>
      <w:r>
        <w:t>défaut d'étanchéité (D.5/3). Le 5 juin 1991, il a demandé à l'entreprise</w:t>
      </w:r>
    </w:p>
    <w:p>
      <w:r>
        <w:t>B. &amp; Cie de procéder aux réparations nécessaires (D.5/4).</w:t>
      </w:r>
    </w:p>
    <w:p>
      <w:r>
        <w:t>L'architecte, le maître d'ouvrage et des représentants des en-</w:t>
      </w:r>
    </w:p>
    <w:p>
      <w:r>
        <w:t>treprises B.  et E.  se sont rencontrés le 14 juin 1991. Il ressort</w:t>
      </w:r>
    </w:p>
    <w:p>
      <w:r>
        <w:t>notamment du rapport établi à cette date (D.5/5) que l'origine du défaut</w:t>
      </w:r>
    </w:p>
    <w:p>
      <w:r>
        <w:t>n'était pas claire à l'époque. L'architecte a ainsi proposé d'inonder la</w:t>
      </w:r>
    </w:p>
    <w:p>
      <w:r>
        <w:t>terrasse avec de l'eau teintée de manière à chercher l'origine du défaut</w:t>
      </w:r>
    </w:p>
    <w:p>
      <w:r>
        <w:t>d'étanchéité (D.5/5).</w:t>
      </w:r>
    </w:p>
    <w:p>
      <w:r>
        <w:t>Une nouvelle séance a eu lieu le 14 octobre 1991, entre l'archi-</w:t>
      </w:r>
    </w:p>
    <w:p>
      <w:r>
        <w:t>tecte, le maître d'ouvrage, D.  et des représentants des entreprises B. &amp;</w:t>
      </w:r>
    </w:p>
    <w:p>
      <w:r>
        <w:t>Cie et E. . Des défauts d'étanchéité autour de la cheminée ont été</w:t>
      </w:r>
    </w:p>
    <w:p>
      <w:r>
        <w:t>constatés mais il était difficile d'attribuer la responsabilité d'un</w:t>
      </w:r>
    </w:p>
    <w:p>
      <w:r>
        <w:t>défaut quelconque dans l'exécution des travaux à l'une des entreprises ou</w:t>
      </w:r>
    </w:p>
    <w:p>
      <w:r>
        <w:t>à l'autre. Il a été décidé que B. &amp; Cie entreprendrait le décrépissage des</w:t>
      </w:r>
    </w:p>
    <w:p>
      <w:r>
        <w:t>joints entre le mur en pierre de la cheminée et la tôlerie sur l'acrotère,</w:t>
      </w:r>
    </w:p>
    <w:p>
      <w:r>
        <w:t>à une profondeur d'en tout cas 2 cm, permettant ainsi à l'entreprise E.</w:t>
      </w:r>
    </w:p>
    <w:p>
      <w:r>
        <w:t>de remplir ce joint avec un produit étanche (D.5/6).</w:t>
      </w:r>
    </w:p>
    <w:p>
      <w:r>
        <w:t>Le 18 octobre 1991, l'architecte a informé B. &amp; Cie, D.  et I.</w:t>
      </w:r>
    </w:p>
    <w:p>
      <w:r>
        <w:t>que malgré les travaux que venaient d'effectuer B. &amp; Cie et E. , de</w:t>
      </w:r>
    </w:p>
    <w:p>
      <w:r>
        <w:t>nouvelles infiltrations d'eau s'étaient produites à l'intérieur du garage</w:t>
      </w:r>
    </w:p>
    <w:p>
      <w:r>
        <w:t>et de la verrière (D.5/7).</w:t>
      </w:r>
    </w:p>
    <w:p>
      <w:r>
        <w:t>Une nouvelle séance a eu lieu le 9 juillet 1992, réunissant les</w:t>
      </w:r>
    </w:p>
    <w:p>
      <w:r>
        <w:t>parties à la présente cause et deux représentants de l'entreprise B. &amp;</w:t>
      </w:r>
    </w:p>
    <w:p>
      <w:r>
        <w:t>Cie. A cette occasion, différents travaux ont été décidés; ainsi, B. &amp; Cie</w:t>
      </w:r>
    </w:p>
    <w:p>
      <w:r>
        <w:t>devait reconstruire la garniture en pierre de la cheminée avec des joints</w:t>
      </w:r>
    </w:p>
    <w:p>
      <w:r>
        <w:t>étanches, E.  devait remettre les dalles en place et D.  le chapeau de la</w:t>
      </w:r>
    </w:p>
    <w:p>
      <w:r>
        <w:t>cheminée (D.5/9).</w:t>
      </w:r>
    </w:p>
    <w:p>
      <w:r>
        <w:t>Ces travaux ont été exécuté jusqu'au début du mois de septembre</w:t>
      </w:r>
    </w:p>
    <w:p>
      <w:r>
        <w:t>1992 (D.5/11).</w:t>
      </w:r>
    </w:p>
    <w:p>
      <w:r>
        <w:t>Pour les travaux tendant à l'élimination des infiltrations</w:t>
      </w:r>
    </w:p>
    <w:p>
      <w:r>
        <w:t>d'eau, B. &amp; Cie a adressé le 20 novembre 1992 une facture de 5'148.60</w:t>
      </w:r>
    </w:p>
    <w:p>
      <w:r>
        <w:t>francs à R.  (D.3/1). D.  et E. n'ont pas facturé leurs travaux.</w:t>
      </w:r>
    </w:p>
    <w:p>
      <w:r>
        <w:t>Malgré ces travaux, de nouvelles infiltrations d'eau se sont</w:t>
      </w:r>
    </w:p>
    <w:p>
      <w:r>
        <w:t>produites. Le mandataire de R.  les a signalées à l'architecte par</w:t>
      </w:r>
    </w:p>
    <w:p>
      <w:r>
        <w:t>courrier du 21 décembre 1992; des copies de ce courrier ont été adressées</w:t>
      </w:r>
    </w:p>
    <w:p>
      <w:r>
        <w:t>à D.  et E.  (D.5/13). Comme les divers travaux n'avaient pas permis de</w:t>
      </w:r>
    </w:p>
    <w:p>
      <w:r>
        <w:t>remédier à la non-étanchéité, l'architecte a proposé à R.  de procéder à</w:t>
      </w:r>
    </w:p>
    <w:p>
      <w:r>
        <w:t>une expertise afin de connaître la cause des infiltrations d'eau (D.5/15).</w:t>
      </w:r>
    </w:p>
    <w:p>
      <w:r>
        <w:t>C.      Le 11 mai 1993, R.  a requis, à titre de preuve à futur, une</w:t>
      </w:r>
    </w:p>
    <w:p>
      <w:r>
        <w:t>expertise. Le président du Tribunal civil du district de Boudry a admis la</w:t>
      </w:r>
    </w:p>
    <w:p>
      <w:r>
        <w:t>requête, qui était dirigée contre B. &amp; Cie, I. et D. , par ordonnance du</w:t>
      </w:r>
    </w:p>
    <w:p>
      <w:r>
        <w:t>4 juin 1993. Dans son rapport du 11 octobre 1993, envoyé le 15 octobre</w:t>
      </w:r>
    </w:p>
    <w:p>
      <w:r>
        <w:t>1993 aux parties, l'expert M.  a notamment constaté que la terrasse avait</w:t>
      </w:r>
    </w:p>
    <w:p>
      <w:r>
        <w:t>été réalisée sans pente, contrairement à l'article 2.12 de la</w:t>
      </w:r>
    </w:p>
    <w:p>
      <w:r>
        <w:t>recommandation SIA 271, qui préconise une pente d'au moins 1,5 %; ce</w:t>
      </w:r>
    </w:p>
    <w:p>
      <w:r>
        <w:t>défaut empêchait une évacuation normale des eaux. Concernant l'étanchéité</w:t>
      </w:r>
    </w:p>
    <w:p>
      <w:r>
        <w:t>autour de la cheminée sortant de la terrasse, l'expert a relevé que les</w:t>
      </w:r>
    </w:p>
    <w:p>
      <w:r>
        <w:t>couloirs en tôle surmontés d'une bande de serrage ne pouvaient</w:t>
      </w:r>
    </w:p>
    <w:p>
      <w:r>
        <w:t>efficacement se dilater, les moellons s'appuyant sur lesdits couloirs.</w:t>
      </w:r>
    </w:p>
    <w:p>
      <w:r>
        <w:t>Concernant la ferblanterie, il a constaté que le couloir - revêtement</w:t>
      </w:r>
    </w:p>
    <w:p>
      <w:r>
        <w:t>d'acrotère en une seule pièce  et continu sur l'ensemble du périmètre</w:t>
      </w:r>
    </w:p>
    <w:p>
      <w:r>
        <w:t>n'était pas exécuté dans les règles de l'art, car les angles saillants et</w:t>
      </w:r>
    </w:p>
    <w:p>
      <w:r>
        <w:t>rentrants, l'effet de continuité complété par la rigidification du concept</w:t>
      </w:r>
    </w:p>
    <w:p>
      <w:r>
        <w:t>constructif de la cheminée provoquaient des tensions dues à la dilatation,</w:t>
      </w:r>
    </w:p>
    <w:p>
      <w:r>
        <w:t>ce qui pouvait causer des déchirures. Il a constaté une fissure de la</w:t>
      </w:r>
    </w:p>
    <w:p>
      <w:r>
        <w:t>soudure à la verticale d'un seuil et la non-étanchéité du raccordement des</w:t>
      </w:r>
    </w:p>
    <w:p>
      <w:r>
        <w:t>seuils. Il a estimé le coût des travaux de réfection à 13'250 francs.</w:t>
      </w:r>
    </w:p>
    <w:p>
      <w:r>
        <w:t>Selon l'expert, les défauts sont imputables à raison de 20 % à</w:t>
      </w:r>
    </w:p>
    <w:p>
      <w:r>
        <w:t>l'architecte du fait du non-respect des recommandations SIA et de</w:t>
      </w:r>
    </w:p>
    <w:p>
      <w:r>
        <w:t>l'acceptation d'une exécution inadéquate, à raison de 10 % à l'étancheur</w:t>
      </w:r>
    </w:p>
    <w:p>
      <w:r>
        <w:t>pour avoir accepté de poser son étanchéité sur un support sans pente et</w:t>
      </w:r>
    </w:p>
    <w:p>
      <w:r>
        <w:t>sur un concept de ferblanterie ne présentant aucune dilatation et à raison</w:t>
      </w:r>
    </w:p>
    <w:p>
      <w:r>
        <w:t>de 70 % au ferblantier du fait d'une réalisation inadéquate. Il n'a retenu</w:t>
      </w:r>
    </w:p>
    <w:p>
      <w:r>
        <w:t>aucune faute à l'égard de B. &amp; Cie.</w:t>
      </w:r>
    </w:p>
    <w:p>
      <w:r>
        <w:t>Le 2 mars 1994, le mandataire de R. a demandé à D.  et I.  de</w:t>
      </w:r>
    </w:p>
    <w:p>
      <w:r>
        <w:t>se déterminer au sujet des travaux tendant à l'élimination des défauts</w:t>
      </w:r>
    </w:p>
    <w:p>
      <w:r>
        <w:t>(D.3/5). D.  ne s'est pas prononcé, alors que I.  a contesté le contenu du</w:t>
      </w:r>
    </w:p>
    <w:p>
      <w:r>
        <w:t>courrier du 2 mars 1994 (D.3/6).</w:t>
      </w:r>
    </w:p>
    <w:p>
      <w:r>
        <w:t>D. Auparavant, par exploit du 8 janvier 1992, K.  avait assigné R.</w:t>
      </w:r>
    </w:p>
    <w:p>
      <w:r>
        <w:t>en paiement de 7'275.75 francs, représentant le solde de ses honoraires</w:t>
      </w:r>
    </w:p>
    <w:p>
      <w:r>
        <w:t>d'architecte.</w:t>
      </w:r>
    </w:p>
    <w:p>
      <w:r>
        <w:t>Par jugement du 28 avril 1995, le Tribunal civil du district de</w:t>
      </w:r>
    </w:p>
    <w:p>
      <w:r>
        <w:t>Boudry a rejeté la demande. Il a notamment constaté que K. , en tant que</w:t>
      </w:r>
    </w:p>
    <w:p>
      <w:r>
        <w:t>mandataire général du maître d'ouvrage, devait effectuer toutes les</w:t>
      </w:r>
    </w:p>
    <w:p>
      <w:r>
        <w:t>prestations que fournit habituellement un architecte, qu'il n'avait pas</w:t>
      </w:r>
    </w:p>
    <w:p>
      <w:r>
        <w:t>procédé à la vérification correcte des factures et qu'au moment de</w:t>
      </w:r>
    </w:p>
    <w:p>
      <w:r>
        <w:t>l'ouverture de la procédure l'ouvrage présentait encore des défauts,</w:t>
      </w:r>
    </w:p>
    <w:p>
      <w:r>
        <w:t>aspect dont K.  avait admis qu'il devait encore s'occuper.</w:t>
      </w:r>
    </w:p>
    <w:p>
      <w:r>
        <w:t>E.      Par demande du 23 décembre 1994, R.  a pris les conclusions</w:t>
      </w:r>
    </w:p>
    <w:p>
      <w:r>
        <w:t>suivantes à l'encontre de K. , I.  et D.  :</w:t>
      </w:r>
    </w:p>
    <w:p>
      <w:r>
        <w:t>" Plaise à la Cour civile du Tribunal cantonal :</w:t>
      </w:r>
    </w:p>
    <w:p>
      <w:r>
        <w:t>Principalement :</w:t>
      </w:r>
    </w:p>
    <w:p>
      <w:r>
        <w:t>1. Condamner solidairement, les défendeurs à verser au</w:t>
      </w:r>
    </w:p>
    <w:p>
      <w:r>
        <w:t>demandeur,  R. , la somme de Fr. 22'313.60 plus</w:t>
      </w:r>
    </w:p>
    <w:p>
      <w:r>
        <w:t>intérêts à 5 % dès le 13 mars 1994.</w:t>
      </w:r>
    </w:p>
    <w:p>
      <w:r>
        <w:t>Subsidiairement :</w:t>
      </w:r>
    </w:p>
    <w:p>
      <w:r>
        <w:t>2. Condamner  K.  à verser au demandeur, R. , la somme de</w:t>
      </w:r>
    </w:p>
    <w:p>
      <w:r>
        <w:t>Fr. 4'462.-- plus intérêts à 5 % dès le 13 mars 1994.</w:t>
      </w:r>
    </w:p>
    <w:p>
      <w:r>
        <w:t>3. Condamner I.  à verser au demandeur,  R. , la somme de</w:t>
      </w:r>
    </w:p>
    <w:p>
      <w:r>
        <w:t>Fr. 2'231.-- plus intérêts à 5 % dès le 13 mars 1994.</w:t>
      </w:r>
    </w:p>
    <w:p>
      <w:r>
        <w:t>4. Condamner  D.  à verser au demandeur,  R. , la somme de</w:t>
      </w:r>
    </w:p>
    <w:p>
      <w:r>
        <w:t>Fr. 15'619.-- plus intérêts à 5 % dès le 13 mars 1994.</w:t>
      </w:r>
    </w:p>
    <w:p>
      <w:r>
        <w:t>5. Sous suite de frais et dépens."</w:t>
      </w:r>
    </w:p>
    <w:p>
      <w:r>
        <w:t>Reprenant les constats de l'expert nommé dans la procédure de</w:t>
      </w:r>
    </w:p>
    <w:p>
      <w:r>
        <w:t>preuve à futur, le demandeur réclame 13'250 francs pour la réparation des</w:t>
      </w:r>
    </w:p>
    <w:p>
      <w:r>
        <w:t>défauts, 5'148.60 pour la facture de B. &amp; Cie du 20 novembre 1992, 1'750</w:t>
      </w:r>
    </w:p>
    <w:p>
      <w:r>
        <w:t>francs à titre d'honoraires d'expert, 120 francs de frais de l'ordonnance</w:t>
      </w:r>
    </w:p>
    <w:p>
      <w:r>
        <w:t>de preuve à futur, 545 francs pour la peinture et 1'500 francs de frais</w:t>
      </w:r>
    </w:p>
    <w:p>
      <w:r>
        <w:t>d'avocat avant procès, soit en tout les 22'313,60 francs.</w:t>
      </w:r>
    </w:p>
    <w:p>
      <w:r>
        <w:t>Dans sa réponse du 6 mars 1995, K. a conclu au rejet de la</w:t>
      </w:r>
    </w:p>
    <w:p>
      <w:r>
        <w:t>demande. Il fait valoir que c'est le demandeur qui devait s'occuper</w:t>
      </w:r>
    </w:p>
    <w:p>
      <w:r>
        <w:t>notamment de ce qui avait trait à l'étanchéité, à la verrière et aux amé-</w:t>
      </w:r>
    </w:p>
    <w:p>
      <w:r>
        <w:t>nagements extérieurs, qu'il n'y avait pas de lien de causalité entre la</w:t>
      </w:r>
    </w:p>
    <w:p>
      <w:r>
        <w:t>conception plate de la terrasse et les infiltrations d'eau constatées, les</w:t>
      </w:r>
    </w:p>
    <w:p>
      <w:r>
        <w:t>causes des infiltrations n'ayant pas été établies par l'expertise, que les</w:t>
      </w:r>
    </w:p>
    <w:p>
      <w:r>
        <w:t>seules causes possibles étaient une fissure de la soudure et la non-étan-</w:t>
      </w:r>
    </w:p>
    <w:p>
      <w:r>
        <w:t>chéité du raccordement des seuils, que la facture de B. &amp; Cie ne pouvait</w:t>
      </w:r>
    </w:p>
    <w:p>
      <w:r>
        <w:t>être imputée à aucun des défendeurs, l'expertise ne permettant aucune</w:t>
      </w:r>
    </w:p>
    <w:p>
      <w:r>
        <w:t>conclusion au sujet des premiers coulages qui ont été constatés, que la</w:t>
      </w:r>
    </w:p>
    <w:p>
      <w:r>
        <w:t>procédure de preuve à futur et les frais qu'elle a causés ne lui étaient</w:t>
      </w:r>
    </w:p>
    <w:p>
      <w:r>
        <w:t>pas opposables, n'ayant pas été invité à y participer, que toute action</w:t>
      </w:r>
    </w:p>
    <w:p>
      <w:r>
        <w:t>contre l'architecte pour un éventuel défaut dans la conception de la</w:t>
      </w:r>
    </w:p>
    <w:p>
      <w:r>
        <w:t>terrasse était prescrite et que l'avis d'un défaut éventuel était tardif.</w:t>
      </w:r>
    </w:p>
    <w:p>
      <w:r>
        <w:t>Au surplus, il conteste être solidairement responsable des défauts qui</w:t>
      </w:r>
    </w:p>
    <w:p>
      <w:r>
        <w:t>pourraient incomber aux entrepreneurs.</w:t>
      </w:r>
    </w:p>
    <w:p>
      <w:r>
        <w:t>Dans sa réponse du 10 mars 1995, I. a également conclu au rejet</w:t>
      </w:r>
    </w:p>
    <w:p>
      <w:r>
        <w:t>de la demande. Il affirme avoir exécuté le travail commandé conformément</w:t>
      </w:r>
    </w:p>
    <w:p>
      <w:r>
        <w:t>aux règles de l'art ainsi qu'aux instructions reçues; selon lui, il n'a</w:t>
      </w:r>
    </w:p>
    <w:p>
      <w:r>
        <w:t>pas été établi que les infiltrations se faisaient en fonction de défauts</w:t>
      </w:r>
    </w:p>
    <w:p>
      <w:r>
        <w:t>affectants les surfaces sur lesquelles il avait posé l'étanchéité, en</w:t>
      </w:r>
    </w:p>
    <w:p>
      <w:r>
        <w:t>sorte que les infiltrations avaient d'autres causes dont il ne répondait</w:t>
      </w:r>
    </w:p>
    <w:p>
      <w:r>
        <w:t>pas.</w:t>
      </w:r>
    </w:p>
    <w:p>
      <w:r>
        <w:t>D.  n'a pas déposé de réponse. A l'audience d'instruction du 14</w:t>
      </w:r>
    </w:p>
    <w:p>
      <w:r>
        <w:t>septembre 1995, il a conclu au rejet de la demande, alléguant n'avoir</w:t>
      </w:r>
    </w:p>
    <w:p>
      <w:r>
        <w:t>commis aucune faute dans l'exécution de la ferblanterie.</w:t>
      </w:r>
    </w:p>
    <w:p>
      <w:r>
        <w:t>F. Dans le cadre de l'administration des preuves, une vision locale</w:t>
      </w:r>
    </w:p>
    <w:p>
      <w:r>
        <w:t>a été tenue au domicile du demandeur le 14 novembre 1995. Les experts, qui</w:t>
      </w:r>
    </w:p>
    <w:p>
      <w:r>
        <w:t>étaient également présents, ont confirmé leur rapport du 11 octobre 1993.</w:t>
      </w:r>
    </w:p>
    <w:p>
      <w:r>
        <w:t>Des cloques ont été constatées dans le crépi, sur la porte du garage et</w:t>
      </w:r>
    </w:p>
    <w:p>
      <w:r>
        <w:t>l'entrée, et, à divers endroits, des traces anciennes d'humidité. Sur la</w:t>
      </w:r>
    </w:p>
    <w:p>
      <w:r>
        <w:t>terrasse, deux soudures de la ferblanterie, à la base de la paroi ouest,</w:t>
      </w:r>
    </w:p>
    <w:p>
      <w:r>
        <w:t>étaient fissurées dans leur partie supérieure, à la verticale des seuils.</w:t>
      </w:r>
    </w:p>
    <w:p>
      <w:r>
        <w:t>Un complément d'expertise a alors été décidé, dans le but de vérifier</w:t>
      </w:r>
    </w:p>
    <w:p>
      <w:r>
        <w:t>l'adhérence de l'étanchéité sur la ferblanterie et le comportement de</w:t>
      </w:r>
    </w:p>
    <w:p>
      <w:r>
        <w:t>celle-ci sur la partie nord de la terrasse et autour de la cheminée.</w:t>
      </w:r>
    </w:p>
    <w:p>
      <w:r>
        <w:t>Dans son rapport complémentaire du 25 juin 1996 (D.18), qui se</w:t>
      </w:r>
    </w:p>
    <w:p>
      <w:r>
        <w:t>limite aux problèmes constatés sur la façade nord au-dessus de la porte de</w:t>
      </w:r>
    </w:p>
    <w:p>
      <w:r>
        <w:t>garage, l'expert fournit deux explications aux problèmes d'humidité : il y</w:t>
      </w:r>
    </w:p>
    <w:p>
      <w:r>
        <w:t>a d'une part les défauts de la ferblanterie le long du parapet nord; ain-</w:t>
      </w:r>
    </w:p>
    <w:p>
      <w:r>
        <w:t>si, l'absence de joint de dilatation dans l'axe de la terrasse exerce des</w:t>
      </w:r>
    </w:p>
    <w:p>
      <w:r>
        <w:t>tensions dans les soudures de la ferblanterie, et l'on constate de petites</w:t>
      </w:r>
    </w:p>
    <w:p>
      <w:r>
        <w:t>fissures, qui pourraient laisser passer de faibles quantités d'eau à la</w:t>
      </w:r>
    </w:p>
    <w:p>
      <w:r>
        <w:t>fonte des neiges ou lorsque la pluie est accompagnée d'un vent violent.</w:t>
      </w:r>
    </w:p>
    <w:p>
      <w:r>
        <w:t>D'autre part, l'expert relève des points faibles le long de la façade</w:t>
      </w:r>
    </w:p>
    <w:p>
      <w:r>
        <w:t>ouest; ainsi, dans le secteur des deux seuils de portes-fenêtres, l'étan-</w:t>
      </w:r>
    </w:p>
    <w:p>
      <w:r>
        <w:t>chéité de la ferblanterie présente des faiblesses, si bien que l'eau de-</w:t>
      </w:r>
    </w:p>
    <w:p>
      <w:r>
        <w:t>vait s'infiltrer à l'endroit des deux seuils. Pour remédier aux défauts</w:t>
      </w:r>
    </w:p>
    <w:p>
      <w:r>
        <w:t>résiduels, l'expert propose de démonter les deux seuils des portes-fenê-</w:t>
      </w:r>
    </w:p>
    <w:p>
      <w:r>
        <w:t>tres de la façade ouest et de les exécuter à nouveau selon les règles de</w:t>
      </w:r>
    </w:p>
    <w:p>
      <w:r>
        <w:t>l'art en prévoyant aussi des dilatations dans la ferblanterie et dans</w:t>
      </w:r>
    </w:p>
    <w:p>
      <w:r>
        <w:t>l'axe du parapet nord. De plus, il préconise de souder les joints de fer-</w:t>
      </w:r>
    </w:p>
    <w:p>
      <w:r>
        <w:t>blanterie où des fissures ont été constatées et remettre en état les</w:t>
      </w:r>
    </w:p>
    <w:p>
      <w:r>
        <w:t>joints souples le long de la façade ouest.</w:t>
      </w:r>
    </w:p>
    <w:p>
      <w:r>
        <w:t>C O N S I D E R A N T</w:t>
      </w:r>
    </w:p>
    <w:p>
      <w:r>
        <w:t>1.      La valeur litigieuse se monte à 22'313.60 francs, ce qui fonde</w:t>
      </w:r>
    </w:p>
    <w:p>
      <w:r>
        <w:t>la compétence d'une des Cours civiles.</w:t>
      </w:r>
    </w:p>
    <w:p>
      <w:r>
        <w:t>2.      a) Le contrat d'architecte global relève du contrat d'entreprise</w:t>
      </w:r>
    </w:p>
    <w:p>
      <w:r>
        <w:t>dans la mesure où il porte sur l'établissement d'un plan. En revanche, les</w:t>
      </w:r>
    </w:p>
    <w:p>
      <w:r>
        <w:t>activités où un résultat déterminé ne peut être garanti, telle la soumis-</w:t>
      </w:r>
    </w:p>
    <w:p>
      <w:r>
        <w:t>sion et la direction des travaux de construction, sont régies par les rè-</w:t>
      </w:r>
    </w:p>
    <w:p>
      <w:r>
        <w:t>gles du mandat. Il en résulte une coupure du contrat d'architecte. La res-</w:t>
      </w:r>
    </w:p>
    <w:p>
      <w:r>
        <w:t>ponsabilité en raison d'un défaut du plan est ainsi soumise aux règles du</w:t>
      </w:r>
    </w:p>
    <w:p>
      <w:r>
        <w:t>contrat d'entreprise, celle découlant d'un manque de surveillance aux rè-</w:t>
      </w:r>
    </w:p>
    <w:p>
      <w:r>
        <w:t>gles du mandat (ATF 109 II 462). Cette jurisprudence a fait l'objet de</w:t>
      </w:r>
    </w:p>
    <w:p>
      <w:r>
        <w:t>nombreuses critiques (voir Gauch, in : Le droit de l'architecte, 3ème éd.</w:t>
      </w:r>
    </w:p>
    <w:p>
      <w:r>
        <w:t>1995, no 39 ss et les auteurs cités à la note 54). Vu les considérants qui</w:t>
      </w:r>
    </w:p>
    <w:p>
      <w:r>
        <w:t>suivent, il n'y a toutefois pas lieu d'examiner s'il convient d'appliquer</w:t>
      </w:r>
    </w:p>
    <w:p>
      <w:r>
        <w:t>les règles du mandat à l'ensemble des prestations de l'architecte qui a un</w:t>
      </w:r>
    </w:p>
    <w:p>
      <w:r>
        <w:t>mandat global, tel que l'exige une partie de la doctrine.</w:t>
      </w:r>
    </w:p>
    <w:p>
      <w:r>
        <w:t>Savoir quelles sont les prestations dues par l'architecte est</w:t>
      </w:r>
    </w:p>
    <w:p>
      <w:r>
        <w:t>une question qui dépend de la convention des parties. Il n'existe pas de</w:t>
      </w:r>
    </w:p>
    <w:p>
      <w:r>
        <w:t>présomption générale en cette matière. Toutefois, l'architecte a des de-</w:t>
      </w:r>
    </w:p>
    <w:p>
      <w:r>
        <w:t>voirs implicites, fondés sur l'article 396 al.1 CO (Gauch, op.cit., no 8;</w:t>
      </w:r>
    </w:p>
    <w:p>
      <w:r>
        <w:t>Schumacher, ibidem, no 431, 458 ss).</w:t>
      </w:r>
    </w:p>
    <w:p>
      <w:r>
        <w:t>b) En l'espèce, le contrat qui liait le demandeur à K.  était un</w:t>
      </w:r>
    </w:p>
    <w:p>
      <w:r>
        <w:t>contrat d'architecte global. En effet, il ressort du descriptif du 18</w:t>
      </w:r>
    </w:p>
    <w:p>
      <w:r>
        <w:t>octobre 1988 (D.14, PL déf.3, ch. 4) que l'architecte se chargeait de</w:t>
      </w:r>
    </w:p>
    <w:p>
      <w:r>
        <w:t>l'avant-projet, du projet définitif, de l'étude de détails, des devis, des</w:t>
      </w:r>
    </w:p>
    <w:p>
      <w:r>
        <w:t>dessins d'exécution, de l'appel et de l'examen des offres de soumission,</w:t>
      </w:r>
    </w:p>
    <w:p>
      <w:r>
        <w:t>de la direction des travaux, de l'établissement des comptes et de la</w:t>
      </w:r>
    </w:p>
    <w:p>
      <w:r>
        <w:t>conduite du chantier. En plus, lorsque le demandeur a promis d'acheter son</w:t>
      </w:r>
    </w:p>
    <w:p>
      <w:r>
        <w:t>terrain, par acte notarié du 10 août 1988, il s'est obligé à confier tous</w:t>
      </w:r>
    </w:p>
    <w:p>
      <w:r>
        <w:t>les travaux d'architecture à K. , selon la norme SIA 102 (D.14/PL déf.1).</w:t>
      </w:r>
    </w:p>
    <w:p>
      <w:r>
        <w:t>Or, la lecture du descriptif et de la liste figurant à son chiffre 4</w:t>
      </w:r>
    </w:p>
    <w:p>
      <w:r>
        <w:t>montre que sauf accord contraire, le mandat de l'architecte était réputé</w:t>
      </w:r>
    </w:p>
    <w:p>
      <w:r>
        <w:t>complet. La diminution d'honoraires dont les parties ont convenu en cours</w:t>
      </w:r>
    </w:p>
    <w:p>
      <w:r>
        <w:t>de travaux ne change rien à cette appréciation. En effet, les diverses</w:t>
      </w:r>
    </w:p>
    <w:p>
      <w:r>
        <w:t>correspondances échangées entre le demandeur et son architecte ainsi que</w:t>
      </w:r>
    </w:p>
    <w:p>
      <w:r>
        <w:t>les procès-verbaux des séances de chantier et les courriers que</w:t>
      </w:r>
    </w:p>
    <w:p>
      <w:r>
        <w:t>l'architecte a adressés aux entrepreneurs montrent qu'il avait effecti-</w:t>
      </w:r>
    </w:p>
    <w:p>
      <w:r>
        <w:t>vement un mandat général. Comme l'a déjà relevé à juste titre le Tribunal</w:t>
      </w:r>
    </w:p>
    <w:p>
      <w:r>
        <w:t>civil du district de Boudry, il est courant en matière de construction que</w:t>
      </w:r>
    </w:p>
    <w:p>
      <w:r>
        <w:t>le maître effectue lui-même un certain nombre de démarches pour arriver à</w:t>
      </w:r>
    </w:p>
    <w:p>
      <w:r>
        <w:t>des prix ou des choix plus favorables, ce qui ne saurait avoir pour consé-</w:t>
      </w:r>
    </w:p>
    <w:p>
      <w:r>
        <w:t>quence que l'architecte se trouve libéré d'autres prestations habituelle-</w:t>
      </w:r>
    </w:p>
    <w:p>
      <w:r>
        <w:t>ment dues. Il incombait donc en particulier au défendeur K.  de surveiller</w:t>
      </w:r>
    </w:p>
    <w:p>
      <w:r>
        <w:t>l'exécution de la terrasse et de ne pas accepter des exécutions</w:t>
      </w:r>
    </w:p>
    <w:p>
      <w:r>
        <w:t>inadéquates.</w:t>
      </w:r>
    </w:p>
    <w:p>
      <w:r>
        <w:t>3.      a) Mandataire du maître de l'ouvrage, l'architecte répond d'une</w:t>
      </w:r>
    </w:p>
    <w:p>
      <w:r>
        <w:t>bonne et fidèle exécution du mandat (art.398 al.2 CO). Lorsqu'il est char-</w:t>
      </w:r>
    </w:p>
    <w:p>
      <w:r>
        <w:t>gé de la surveillance des travaux, il répond des instructions insuffisan-</w:t>
      </w:r>
    </w:p>
    <w:p>
      <w:r>
        <w:t>tes données aux maîtres d'état et de toute violation des règles générale-</w:t>
      </w:r>
    </w:p>
    <w:p>
      <w:r>
        <w:t>ment reconnues de l'art de la construction. Ces règles peuvent notamment</w:t>
      </w:r>
    </w:p>
    <w:p>
      <w:r>
        <w:t>résulter des normes et recommandations publiées par des associations</w:t>
      </w:r>
    </w:p>
    <w:p>
      <w:r>
        <w:t>professionnelles reconnues, telle la société suisse des ingénieurs et des</w:t>
      </w:r>
    </w:p>
    <w:p>
      <w:r>
        <w:t>architectes (Schumacher, op.cit., no 488 ss et note 218).</w:t>
      </w:r>
    </w:p>
    <w:p>
      <w:r>
        <w:t>b) En l'espèce, il incombait au défendeur K.  de prendre les</w:t>
      </w:r>
    </w:p>
    <w:p>
      <w:r>
        <w:t>dispositions nécessaires pour que la terrasse présente une pente suffisan-</w:t>
      </w:r>
    </w:p>
    <w:p>
      <w:r>
        <w:t>te pour permettre une évacuation normale des eaux. Avec l'expert, il faut</w:t>
      </w:r>
    </w:p>
    <w:p>
      <w:r>
        <w:t>admettre que l'article 2.12 de la recommandation SIA 271, qui exige une</w:t>
      </w:r>
    </w:p>
    <w:p>
      <w:r>
        <w:t>pente d'au moins 1,5 %, constitue une règle généralement reconnue de l'art</w:t>
      </w:r>
    </w:p>
    <w:p>
      <w:r>
        <w:t>de la construction. L'architecte avait ainsi l'obligation de donner aux</w:t>
      </w:r>
    </w:p>
    <w:p>
      <w:r>
        <w:t>entrepreneurs des instructions en ce sens. Ne l'ayant pas fait, sa respon-</w:t>
      </w:r>
    </w:p>
    <w:p>
      <w:r>
        <w:t>sabilité est engagée, à mesure que cette violation de son devoir de dili-</w:t>
      </w:r>
    </w:p>
    <w:p>
      <w:r>
        <w:t>gence a causé un dommage au mandant. A cet égard, il ne résulte pas même</w:t>
      </w:r>
    </w:p>
    <w:p>
      <w:r>
        <w:t>des allégués de l'architecte défendeur que la conception d'une terrasse</w:t>
      </w:r>
    </w:p>
    <w:p>
      <w:r>
        <w:t>totalement plate aurait été convenue avec le maître de l'ouvrage et que</w:t>
      </w:r>
    </w:p>
    <w:p>
      <w:r>
        <w:t>celui-ci aurait donné son accord en toute connaissance de cause - ce qui</w:t>
      </w:r>
    </w:p>
    <w:p>
      <w:r>
        <w:t>aurait été pour le moins indispensable à l'architecte s'il voulait</w:t>
      </w:r>
    </w:p>
    <w:p>
      <w:r>
        <w:t>s'écarter impunément de la recommandation SIA.</w:t>
      </w:r>
    </w:p>
    <w:p>
      <w:r>
        <w:t>La responsabilité du défendeur K. étant ainsi engagée dans son</w:t>
      </w:r>
    </w:p>
    <w:p>
      <w:r>
        <w:t>principe, il n'est pas nécessaire de trancher la question de savoir si les</w:t>
      </w:r>
    </w:p>
    <w:p>
      <w:r>
        <w:t>plans de l'architecte auraient dû mentionner une pente d'au moins 1,5 % et</w:t>
      </w:r>
    </w:p>
    <w:p>
      <w:r>
        <w:t>si ce manquement constitue un défaut au sens de l'article 367 CO, ou une</w:t>
      </w:r>
    </w:p>
    <w:p>
      <w:r>
        <w:t>violation du devoir de diligence au sens de l'article 398 CO.</w:t>
      </w:r>
    </w:p>
    <w:p>
      <w:r>
        <w:t>Si l'on devait considérer cette recommandation de la norme SIA</w:t>
      </w:r>
    </w:p>
    <w:p>
      <w:r>
        <w:t>au sujet de la pente comme irrelevante - par exemple en raison d'un accord</w:t>
      </w:r>
    </w:p>
    <w:p>
      <w:r>
        <w:t>du maître de l'ouvrage - l'architecte verrait néanmoins sa responsabilité</w:t>
      </w:r>
    </w:p>
    <w:p>
      <w:r>
        <w:t>engagée; en effet, il a accepté le travail fourni par les entrepreneurs</w:t>
      </w:r>
    </w:p>
    <w:p>
      <w:r>
        <w:t>Devaux et Inchingolo sans le vérifier convenablement. Ayant pris la déci-</w:t>
      </w:r>
    </w:p>
    <w:p>
      <w:r>
        <w:t>sion de concevoir une terrasse totalement plate, il devait alors vérifier</w:t>
      </w:r>
    </w:p>
    <w:p>
      <w:r>
        <w:t>avec une attention accrue la qualité du travail du ferblantier et de</w:t>
      </w:r>
    </w:p>
    <w:p>
      <w:r>
        <w:t>l'étancheur. L'expert a montré que ce ne fut pas le cas.</w:t>
      </w:r>
    </w:p>
    <w:p>
      <w:r>
        <w:t>c) Au sujet de l'expertise, il faut revenir sur un point que le</w:t>
      </w:r>
    </w:p>
    <w:p>
      <w:r>
        <w:t>défendeur K.  soulève dans ses conclusions en cause (D. 39 p. 2) : selon</w:t>
      </w:r>
    </w:p>
    <w:p>
      <w:r>
        <w:t>lui, la conception d'un toit plat ne peut pas lui être reprochée, puisque</w:t>
      </w:r>
    </w:p>
    <w:p>
      <w:r>
        <w:t>le complément d'expertise, contrairement au premier rapport, a permis de</w:t>
      </w:r>
    </w:p>
    <w:p>
      <w:r>
        <w:t>constater l'existence non pas d'une toiture plate, mais d'une forte pente.</w:t>
      </w:r>
    </w:p>
    <w:p>
      <w:r>
        <w:t>Il est vrai que la contradiction existe, mais elle n'est qu'apparente.</w:t>
      </w:r>
    </w:p>
    <w:p>
      <w:r>
        <w:t>Dans l'expertise d'octobre 1993, M. constate qu'aucun degré de</w:t>
      </w:r>
    </w:p>
    <w:p>
      <w:r>
        <w:t>pente n'est donné à la terrasse, donc que la dalle est plane. Il en déduit</w:t>
      </w:r>
    </w:p>
    <w:p>
      <w:r>
        <w:t>que cette réalisation ne permet pas une évacuation normale de l'eau, ce</w:t>
      </w:r>
    </w:p>
    <w:p>
      <w:r>
        <w:t>qui n'est pas conforme à la recommandation SIA 271, qui prévoit à son</w:t>
      </w:r>
    </w:p>
    <w:p>
      <w:r>
        <w:t>article 2.12 que "à l'état de service, le support présentera partout une</w:t>
      </w:r>
    </w:p>
    <w:p>
      <w:r>
        <w:t>pente, en général d'au moins 1,5 %". C'est une des raisons qui faisait</w:t>
      </w:r>
    </w:p>
    <w:p>
      <w:r>
        <w:t>dire à l'expert que l'architecte endossait une part de responsabilité.</w:t>
      </w:r>
    </w:p>
    <w:p>
      <w:r>
        <w:t>En revanche, dans le complément d'expertise, et après exécution</w:t>
      </w:r>
    </w:p>
    <w:p>
      <w:r>
        <w:t>de deux sondages sur la terrasse, l'expert constate une plus forte humi-</w:t>
      </w:r>
    </w:p>
    <w:p>
      <w:r>
        <w:t>dité dans l'un des sondages que dans l'autre. Il observe (p.3) que "comme</w:t>
      </w:r>
    </w:p>
    <w:p>
      <w:r>
        <w:t>une forte pente s'oriente vers le nord, ceci explique que l'eau se dirige</w:t>
      </w:r>
    </w:p>
    <w:p>
      <w:r>
        <w:t>à cet endroit. Il est donc logique que la partie supérieure de la dalle,</w:t>
      </w:r>
    </w:p>
    <w:p>
      <w:r>
        <w:t>le barrage vapeur et la partie inférieure de l'isolation thermique soient</w:t>
      </w:r>
    </w:p>
    <w:p>
      <w:r>
        <w:t>plus humides dans le premier sondage que dans le second. L'eau qui s'écou-</w:t>
      </w:r>
    </w:p>
    <w:p>
      <w:r>
        <w:t>le sous l'isolation est attirée par le point bas et y stagne avant de tra-</w:t>
      </w:r>
    </w:p>
    <w:p>
      <w:r>
        <w:t>verser le parapet et de former des cloques sur la façade nord".</w:t>
      </w:r>
    </w:p>
    <w:p>
      <w:r>
        <w:t>Ce n'est pas une contradiction; les sondages ont permis à l'ex-</w:t>
      </w:r>
    </w:p>
    <w:p>
      <w:r>
        <w:t>pert de faire des observations plus précises en 1996 qu'en 1993. La lec-</w:t>
      </w:r>
    </w:p>
    <w:p>
      <w:r>
        <w:t>ture des plans ne permettait pas de constater l'existence d'une pente. Ce</w:t>
      </w:r>
    </w:p>
    <w:p>
      <w:r>
        <w:t>sont les sondages qui l'ont révélée. Mais du même coup, cela démontre que</w:t>
      </w:r>
    </w:p>
    <w:p>
      <w:r>
        <w:t>si la pente a bien été réalisée, c'est de manière totalement involontaire</w:t>
      </w:r>
    </w:p>
    <w:p>
      <w:r>
        <w:t>et sans que l'architecte ne l'ait vue lui-même ... Or la preuve que cette</w:t>
      </w:r>
    </w:p>
    <w:p>
      <w:r>
        <w:t>pente n'est pas utile, c'est que l'eau stagne vers le parapet au lieu de</w:t>
      </w:r>
    </w:p>
    <w:p>
      <w:r>
        <w:t>s'évacuer en direction d'un écoulement prévu à cet effet (il y en a un</w:t>
      </w:r>
    </w:p>
    <w:p>
      <w:r>
        <w:t>ailleurs, sur cette terrasse). Autrement dit, la responsabilité de l'ar-</w:t>
      </w:r>
    </w:p>
    <w:p>
      <w:r>
        <w:t>chitecte est engagée en toute hypothèse, que ce soit pour avoir prévu une</w:t>
      </w:r>
    </w:p>
    <w:p>
      <w:r>
        <w:t>toiture plate alors que la recommandation SIA préconise une pente, que ce</w:t>
      </w:r>
    </w:p>
    <w:p>
      <w:r>
        <w:t>soit pour n'avoir pas correctement vérifié les travaux et n'avoir pas vu</w:t>
      </w:r>
    </w:p>
    <w:p>
      <w:r>
        <w:t>que ceux-ci n'avaient pas été exécutés conformément aux plans, ou que ce</w:t>
      </w:r>
    </w:p>
    <w:p>
      <w:r>
        <w:t>soit pour n'avoir pas vu que la pente - exécutée contrairement au plan qui</w:t>
      </w:r>
    </w:p>
    <w:p>
      <w:r>
        <w:t>n'en prévoyait pas - dirigeait l'eau vers le parapet, plutôt que vers un</w:t>
      </w:r>
    </w:p>
    <w:p>
      <w:r>
        <w:t>écoulement aménagé sur la terrasse.</w:t>
      </w:r>
    </w:p>
    <w:p>
      <w:r>
        <w:t>4.      Les travaux de ferblanterie exécutés par D. et l'étanchéité</w:t>
      </w:r>
    </w:p>
    <w:p>
      <w:r>
        <w:t>posée par I.  constituent des ouvrages au sens de l'article 363 CO, ce que</w:t>
      </w:r>
    </w:p>
    <w:p>
      <w:r>
        <w:t>personne ne conteste.</w:t>
      </w:r>
    </w:p>
    <w:p>
      <w:r>
        <w:t>a) Il résulte des articles 367 ss CO que l'entrepreneur a</w:t>
      </w:r>
    </w:p>
    <w:p>
      <w:r>
        <w:t>l'obligation de fournir au maître un ouvrage sans défaut. L'ouvrage est</w:t>
      </w:r>
    </w:p>
    <w:p>
      <w:r>
        <w:t>défectueux lorsqu'il n'est pas conforme à la convention (art.368 al.1 CO),</w:t>
      </w:r>
    </w:p>
    <w:p>
      <w:r>
        <w:t>c'est-à-dire lorsqu'il ne présente pas toutes les qualités que l'on peut</w:t>
      </w:r>
    </w:p>
    <w:p>
      <w:r>
        <w:t>normalement attendre et celles qui ont été spécialement promises (Gauch,</w:t>
      </w:r>
    </w:p>
    <w:p>
      <w:r>
        <w:t>Der Werkvertrag, 4ème éd. 1996, no 1356 ss). Hormis son obligation princi-</w:t>
      </w:r>
    </w:p>
    <w:p>
      <w:r>
        <w:t>pale de livrer un ouvrage sans défaut, l'entrepreneur a divers devoirs</w:t>
      </w:r>
    </w:p>
    <w:p>
      <w:r>
        <w:t>accessoires. Il doit en particulier immédiatement informer le maître lors-</w:t>
      </w:r>
    </w:p>
    <w:p>
      <w:r>
        <w:t>que la matière que ce dernier a fournie est défectueuse et il doit l'avi-</w:t>
      </w:r>
    </w:p>
    <w:p>
      <w:r>
        <w:t>ser de toute circonstance qui compromette l'exécution régulière de l'ou-</w:t>
      </w:r>
    </w:p>
    <w:p>
      <w:r>
        <w:t>vrage, sous peine de supporter les conséquences de ces faits (art.365 al.3</w:t>
      </w:r>
    </w:p>
    <w:p>
      <w:r>
        <w:t>CO). La violation de cette obligation de diligence a pour conséquence que</w:t>
      </w:r>
    </w:p>
    <w:p>
      <w:r>
        <w:t>l'entrepreneur répond des défauts de l'ouvrage même si ceux-ci ont été</w:t>
      </w:r>
    </w:p>
    <w:p>
      <w:r>
        <w:t>causés par la circonstance qu'il aurait dû signaler. En plus, il doit ré-</w:t>
      </w:r>
    </w:p>
    <w:p>
      <w:r>
        <w:t>parer le dommage résultant de cette violation de son devoir de diligence</w:t>
      </w:r>
    </w:p>
    <w:p>
      <w:r>
        <w:t>aux conditions des articles 97 ss et 364 al.1 CO. Le fait que l'entrepre-</w:t>
      </w:r>
    </w:p>
    <w:p>
      <w:r>
        <w:t>neur n'ait pas remarqué que la matière fournie était défectueuse ou qu'une</w:t>
      </w:r>
    </w:p>
    <w:p>
      <w:r>
        <w:t>circonstance compromettrait l'exécution de l'ouvrage ne le libère de sa</w:t>
      </w:r>
    </w:p>
    <w:p>
      <w:r>
        <w:t>responsabilité que si et dans la mesure où il n'avait pas l'obligation de</w:t>
      </w:r>
    </w:p>
    <w:p>
      <w:r>
        <w:t>vérifier la matière fournie (Gauch, Der Werkvertrag, no 829 ss, 853 et</w:t>
      </w:r>
    </w:p>
    <w:p>
      <w:r>
        <w:t>1985 ss). Selon les circonstances, notamment lorsque le maître d'ouvrage</w:t>
      </w:r>
    </w:p>
    <w:p>
      <w:r>
        <w:t>est représenté par un professionnel de la branche et que l'entrepreneur se</w:t>
      </w:r>
    </w:p>
    <w:p>
      <w:r>
        <w:t>conforme aux plans et instructions du représentant, sa responsabilité peut</w:t>
      </w:r>
    </w:p>
    <w:p>
      <w:r>
        <w:t>ne pas être engagée (ATF 116 II 309, 93 II 315).</w:t>
      </w:r>
    </w:p>
    <w:p>
      <w:r>
        <w:t>b) Il ressort de l'expertise que la ferblanterie n'a pas été</w:t>
      </w:r>
    </w:p>
    <w:p>
      <w:r>
        <w:t>exécutée conformément aux règles de l'art. L'expert relève notamment que</w:t>
      </w:r>
    </w:p>
    <w:p>
      <w:r>
        <w:t>les angles saillants et rentrants, l'effet de continuité complété par la</w:t>
      </w:r>
    </w:p>
    <w:p>
      <w:r>
        <w:t>rigidification du concept constructif de la cheminée provoquent des ten-</w:t>
      </w:r>
    </w:p>
    <w:p>
      <w:r>
        <w:t>sions, que la soudure à la verticale d'un seuil est fissurée, que le rac-</w:t>
      </w:r>
    </w:p>
    <w:p>
      <w:r>
        <w:t>cordement des seuils n'est pas étanche et que le concept manque de dilata-</w:t>
      </w:r>
    </w:p>
    <w:p>
      <w:r>
        <w:t>tion. Il n'y a pas lieu de s'écarter de l'appréciation de l'expert sur ces</w:t>
      </w:r>
    </w:p>
    <w:p>
      <w:r>
        <w:t>points. La ferblanterie étant défectueuse, la responsabilité de D.  est</w:t>
      </w:r>
    </w:p>
    <w:p>
      <w:r>
        <w:t>engagée.</w:t>
      </w:r>
    </w:p>
    <w:p>
      <w:r>
        <w:t>c) Selon l'expert, le matériau utilisé pour l'étanchéité est</w:t>
      </w:r>
    </w:p>
    <w:p>
      <w:r>
        <w:t>adéquat et l'étanchéité de la terrasse a été posée dans les règles de</w:t>
      </w:r>
    </w:p>
    <w:p>
      <w:r>
        <w:t>l'art. En revanche, l'étanchéité autour de la cheminée a fait l'objet de</w:t>
      </w:r>
    </w:p>
    <w:p>
      <w:r>
        <w:t>la remarque suivante :</w:t>
      </w:r>
    </w:p>
    <w:p>
      <w:r>
        <w:t>" Les couloirs en tôle surmontés d'une bande de serrage ne</w:t>
      </w:r>
    </w:p>
    <w:p>
      <w:r>
        <w:t>peuvent efficacement se dilater, les moellons s'appuyant</w:t>
      </w:r>
    </w:p>
    <w:p>
      <w:r>
        <w:t>sur lesdits couloirs. L'étanchéité de la bande de serrage</w:t>
      </w:r>
    </w:p>
    <w:p>
      <w:r>
        <w:t>n'est pas vérifiable. Le concept "caché" est à proscrire."</w:t>
      </w:r>
    </w:p>
    <w:p>
      <w:r>
        <w:t>Il n'est pas nécessaire de trancher la question de savoir si</w:t>
      </w:r>
    </w:p>
    <w:p>
      <w:r>
        <w:t>cette manière de poser l'étanchéité constitue une violation des règles de</w:t>
      </w:r>
    </w:p>
    <w:p>
      <w:r>
        <w:t>la construction. Quoiqu'il en soit, il n'est pas contestable que l'étan-</w:t>
      </w:r>
    </w:p>
    <w:p>
      <w:r>
        <w:t>chéité posée par I.  n'a pas les qualités que le maître de l'ouvrage</w:t>
      </w:r>
    </w:p>
    <w:p>
      <w:r>
        <w:t>pouvait raisonnablement attendre. En effet, la terrasse autour de la</w:t>
      </w:r>
    </w:p>
    <w:p>
      <w:r>
        <w:t>cheminée n'est pas étanche, ce qui est un défaut. L'entrepreneur ne pou-</w:t>
      </w:r>
    </w:p>
    <w:p>
      <w:r>
        <w:t>vait dégager sa responsabilité que si on ne pouvait raisonnablement atten-</w:t>
      </w:r>
    </w:p>
    <w:p>
      <w:r>
        <w:t>dre de lui qu'il constate le manque de pente de la terrasse - ou l'orien-</w:t>
      </w:r>
    </w:p>
    <w:p>
      <w:r>
        <w:t>tation d'une pente laissée au hasard - et les défauts de conception de la</w:t>
      </w:r>
    </w:p>
    <w:p>
      <w:r>
        <w:t>ferblanterie. En l'espèce, le fait que le maître de l'ouvrage était</w:t>
      </w:r>
    </w:p>
    <w:p>
      <w:r>
        <w:t>représenté par l'architecte n'est d'aucun secours pour le défendeur</w:t>
      </w:r>
    </w:p>
    <w:p>
      <w:r>
        <w:t>Inchingolo. En effet, on peut exiger d'un étancheur qu'avant de poser son</w:t>
      </w:r>
    </w:p>
    <w:p>
      <w:r>
        <w:t>étanchéité, il vérifie la pente d'une terrasse et la conception de la</w:t>
      </w:r>
    </w:p>
    <w:p>
      <w:r>
        <w:t>ferblanterie, notamment la présence de dilatations et qu'il le signale,</w:t>
      </w:r>
    </w:p>
    <w:p>
      <w:r>
        <w:t>cas échéant, au maître ou à son représentant. C'est d'ailleurs aussi</w:t>
      </w:r>
    </w:p>
    <w:p>
      <w:r>
        <w:t>l'avis de l'expert. La violation de ses obligations a pour effet que le</w:t>
      </w:r>
    </w:p>
    <w:p>
      <w:r>
        <w:t>défendeur I.  répond du manque d'étanchéité.</w:t>
      </w:r>
    </w:p>
    <w:p>
      <w:r>
        <w:t>d) Aucun des deux entrepreneurs n'a allégué en procédure que le</w:t>
      </w:r>
    </w:p>
    <w:p>
      <w:r>
        <w:t>demandeur n'aurait pas vérifié l'état de l'ouvrage aussitôt qu'il le pou-</w:t>
      </w:r>
    </w:p>
    <w:p>
      <w:r>
        <w:t>vait ou que l'avis des défauts serait tardif. Or, il incombe à l'entrepre-</w:t>
      </w:r>
    </w:p>
    <w:p>
      <w:r>
        <w:t>neur d'alléguer que l'avis des défauts était tardif (ATF 118 II 147). S'il</w:t>
      </w:r>
    </w:p>
    <w:p>
      <w:r>
        <w:t>ne le fait pas, le juge doit partir de l'idée que l'avis des défauts a été</w:t>
      </w:r>
    </w:p>
    <w:p>
      <w:r>
        <w:t>donné à temps (cf. ATF 107 II 54 cons.2). En l'espèce, il faut donc admet-</w:t>
      </w:r>
    </w:p>
    <w:p>
      <w:r>
        <w:t>tre que l'ouvrage n'a pas été accepté par le maître, de sorte que celui-ci</w:t>
      </w:r>
    </w:p>
    <w:p>
      <w:r>
        <w:t>peut faire valoir les droits résultant des défauts.</w:t>
      </w:r>
    </w:p>
    <w:p>
      <w:r>
        <w:t>5.      a) Selon l'importance du défaut, le maître peut agir en réduc-</w:t>
      </w:r>
    </w:p>
    <w:p>
      <w:r>
        <w:t>tion du prix de l'ouvrage, en réfection du défaut ou en résolution du con-</w:t>
      </w:r>
    </w:p>
    <w:p>
      <w:r>
        <w:t>trat. Cumulativement à ces droits alternatifs, il peut demander la répara-</w:t>
      </w:r>
    </w:p>
    <w:p>
      <w:r>
        <w:t>tion du dommage consécutif au défaut, si l'entrepreneur est en faute</w:t>
      </w:r>
    </w:p>
    <w:p>
      <w:r>
        <w:t>(art.368 CO; Gauch, Der Werkvertrag, no 1487 ss). L'action minutoire,</w:t>
      </w:r>
    </w:p>
    <w:p>
      <w:r>
        <w:t>l'action résolutoire et l'action en réfection sont des droits formateurs.</w:t>
      </w:r>
    </w:p>
    <w:p>
      <w:r>
        <w:t>Une fois exercées, elles ne peuvent être révoquées (Gauch, op.cit., no</w:t>
      </w:r>
    </w:p>
    <w:p>
      <w:r>
        <w:t>1530, 1581, 1611, 1688, 1700, 1835). Comme tout droit formateur, elles</w:t>
      </w:r>
    </w:p>
    <w:p>
      <w:r>
        <w:t>s'exercent par des déclarations de volonté de leur titulaire; le choix de</w:t>
      </w:r>
    </w:p>
    <w:p>
      <w:r>
        <w:t>l'une des trois actions peut être exprès ou résulter d'actes concluants</w:t>
      </w:r>
    </w:p>
    <w:p>
      <w:r>
        <w:t>(Gauch, op.cit, no 1577 ss, 1641 ss, 1705 ss). Lorsque le maître a choisi</w:t>
      </w:r>
    </w:p>
    <w:p>
      <w:r>
        <w:t>la réfection, mais que l'entrepreneur n'exécute pas son obligation, tarde</w:t>
      </w:r>
    </w:p>
    <w:p>
      <w:r>
        <w:t>à le faire ou en paraît incapable, le maître peut - après mise en demeure</w:t>
      </w:r>
    </w:p>
    <w:p>
      <w:r>
        <w:t>- faire exécuter les travaux par un tiers ou réparer lui-même (art.366</w:t>
      </w:r>
    </w:p>
    <w:p>
      <w:r>
        <w:t>al.2 CO par analogie). On admet même que l'entrepreneur a l'obligation</w:t>
      </w:r>
    </w:p>
    <w:p>
      <w:r>
        <w:t>d'avancer au maître le montant correspondant à la rémunération. Contraire-</w:t>
      </w:r>
    </w:p>
    <w:p>
      <w:r>
        <w:t>ment à ce qu'a parfois affirmé la jurisprudence, cette créance ne se fonde</w:t>
      </w:r>
    </w:p>
    <w:p>
      <w:r>
        <w:t>pas sur l'action en dommages-intérêts qui est soumise à la faute de l'en-</w:t>
      </w:r>
    </w:p>
    <w:p>
      <w:r>
        <w:t>trepreneur. La créance en remboursement remplace la créance en réfection</w:t>
      </w:r>
    </w:p>
    <w:p>
      <w:r>
        <w:t>(Tercier, Les contrats spéciaux, nos 3579-3582 avec les références citées,</w:t>
      </w:r>
    </w:p>
    <w:p>
      <w:r>
        <w:t>3584, 3617; Gauch, Der Werkvertrag, nos 1864, 1816). Lorsque le maître a</w:t>
      </w:r>
    </w:p>
    <w:p>
      <w:r>
        <w:t>demandé à l'entrepreneur de réparer l'ouvrage et que celui-ci n'y a pas</w:t>
      </w:r>
    </w:p>
    <w:p>
      <w:r>
        <w:t>donné suite, le maître est en droit de procéder lui-même à la réfection ou</w:t>
      </w:r>
    </w:p>
    <w:p>
      <w:r>
        <w:t>de la faire opérer par un tiers et de demander à l'entrepreneur le rem-</w:t>
      </w:r>
    </w:p>
    <w:p>
      <w:r>
        <w:t>boursement de ses frais, sans qu'il soit nécessaire que le maître ait au</w:t>
      </w:r>
    </w:p>
    <w:p>
      <w:r>
        <w:t>préalable obtenu une autorisation judiciaire ou un jugement qui condamne</w:t>
      </w:r>
    </w:p>
    <w:p>
      <w:r>
        <w:t>l'entrepreneur à procéder à la réfection (ATF 116 II 314, 107 II 55).</w:t>
      </w:r>
    </w:p>
    <w:p>
      <w:r>
        <w:t>b) En l'espèce, le demandeur a réclamé plusieurs fois la répa-</w:t>
      </w:r>
    </w:p>
    <w:p>
      <w:r>
        <w:t>ration de l'ouvrage. En particulier, le 28 octobre 1991, l'architecte,</w:t>
      </w:r>
    </w:p>
    <w:p>
      <w:r>
        <w:t>alors mandataire de R. , a demandé à D.  et I.  de procéder aux</w:t>
      </w:r>
    </w:p>
    <w:p>
      <w:r>
        <w:t>réparations nécessaires (D.5/8). Par lettre du 2 mars 1994, soit après la</w:t>
      </w:r>
    </w:p>
    <w:p>
      <w:r>
        <w:t>procédure de preuve à futur, l'avocat du maître d'ouvrage a demandé aux</w:t>
      </w:r>
    </w:p>
    <w:p>
      <w:r>
        <w:t>deux entrepreneurs de se déterminer dans les dix jours sur l'exécution des</w:t>
      </w:r>
    </w:p>
    <w:p>
      <w:r>
        <w:t>travaux tendant à l'élimination des défauts, en précisant que passé ce</w:t>
      </w:r>
    </w:p>
    <w:p>
      <w:r>
        <w:t>délai, il saisirait une nouvelle fois les tribunaux pour obtenir soit</w:t>
      </w:r>
    </w:p>
    <w:p>
      <w:r>
        <w:t>l'exécution des travaux, soit la réparation du dommage (D.3/5). Cette</w:t>
      </w:r>
    </w:p>
    <w:p>
      <w:r>
        <w:t>lettre valait fixation d'un délai convenable (art. 102/107 CO, ou art. 366</w:t>
      </w:r>
    </w:p>
    <w:p>
      <w:r>
        <w:t>al.2 CO par analogie). Or, le défendeur I.  a contesté son contenu</w:t>
      </w:r>
    </w:p>
    <w:p>
      <w:r>
        <w:t>(D.3/6), tandis que le défendeur D.  n'a pas répondu. Le demandeur pouvait</w:t>
      </w:r>
    </w:p>
    <w:p>
      <w:r>
        <w:t>ainsi admettre à bon droit que les entrepreneurs n'exécuteraient pas leur</w:t>
      </w:r>
    </w:p>
    <w:p>
      <w:r>
        <w:t>obligation de réfection. Il était donc fondé à agir en paiement des frais</w:t>
      </w:r>
    </w:p>
    <w:p>
      <w:r>
        <w:t>qui seront nécessaires à la réfection. Son action doit être qualifiée</w:t>
      </w:r>
    </w:p>
    <w:p>
      <w:r>
        <w:t>d'action en réfection et non pas en réparation du dommage consécutif au</w:t>
      </w:r>
    </w:p>
    <w:p>
      <w:r>
        <w:t>défaut. Elle n'est ainsi pas subordonnée à la faute des deux</w:t>
      </w:r>
    </w:p>
    <w:p>
      <w:r>
        <w:t>entrepreneurs.</w:t>
      </w:r>
    </w:p>
    <w:p>
      <w:r>
        <w:t>6.      Il convient d'examiner les divers postes de dommages allégués</w:t>
      </w:r>
    </w:p>
    <w:p>
      <w:r>
        <w:t>par le demandeur.</w:t>
      </w:r>
    </w:p>
    <w:p>
      <w:r>
        <w:t>a) L'expertise du 11 octobre 1993 énumérait divers travaux de</w:t>
      </w:r>
    </w:p>
    <w:p>
      <w:r>
        <w:t>réfection qu'elle chiffrait à 13'250 francs. Le complément du 25 juin 1996</w:t>
      </w:r>
    </w:p>
    <w:p>
      <w:r>
        <w:t>ne préconise plus que la réfection des deux seuils des portes-fenêtres de</w:t>
      </w:r>
    </w:p>
    <w:p>
      <w:r>
        <w:t>la façade ouest, selon les règles de l'art, avec des dilatations dans la</w:t>
      </w:r>
    </w:p>
    <w:p>
      <w:r>
        <w:t>ferblanterie et dans l'axe du parapet nord, ainsi que la soudure des</w:t>
      </w:r>
    </w:p>
    <w:p>
      <w:r>
        <w:t>joints de ferblanterie et la remise en état des joints souples. Elle ne</w:t>
      </w:r>
    </w:p>
    <w:p>
      <w:r>
        <w:t>reprend ainsi pas les travaux qui figurent sous les points 2, 3 et 5 du</w:t>
      </w:r>
    </w:p>
    <w:p>
      <w:r>
        <w:t>calcul de l'expertise du 11 octobre 1993. En suivant les estimations de</w:t>
      </w:r>
    </w:p>
    <w:p>
      <w:r>
        <w:t>l'expert, les frais des travaux qui figurent sous chiffres 1 et 4 du dé-</w:t>
      </w:r>
    </w:p>
    <w:p>
      <w:r>
        <w:t>compte du 11 octobre 1993, peuvent être estimés à 8'500 francs. Ces frais</w:t>
      </w:r>
    </w:p>
    <w:p>
      <w:r>
        <w:t>sont nécessaires pour refaire l'ouvrage défectueux; partant, les deux en-</w:t>
      </w:r>
    </w:p>
    <w:p>
      <w:r>
        <w:t>trepreneurs en répondent. Par ailleurs, ces frais sont dans un lien de</w:t>
      </w:r>
    </w:p>
    <w:p>
      <w:r>
        <w:t>causalité naturelle et adéquate avec les manquements de l'architecte, de</w:t>
      </w:r>
    </w:p>
    <w:p>
      <w:r>
        <w:t>sorte que le défendeur K.  en répond également.</w:t>
      </w:r>
    </w:p>
    <w:p>
      <w:r>
        <w:t>b) Il ressort du libellé de la facture de B. &amp; Cie (D.3/1) et du</w:t>
      </w:r>
    </w:p>
    <w:p>
      <w:r>
        <w:t>rapport rédigé le 9 juillet 1992 par l'architecte (D.5/9) que cette</w:t>
      </w:r>
    </w:p>
    <w:p>
      <w:r>
        <w:t>facture concerne les travaux qui ont été entrepris pour remédier au dé-</w:t>
      </w:r>
    </w:p>
    <w:p>
      <w:r>
        <w:t>faut. Ces frais sont donc remboursables au même titre que ceux qui précè-</w:t>
      </w:r>
    </w:p>
    <w:p>
      <w:r>
        <w:t>dent, à concurrence de 5'148.60 francs, soit le total de la facture.</w:t>
      </w:r>
    </w:p>
    <w:p>
      <w:r>
        <w:t>c) Le demandeur réclame aussi 545 francs de peinture. A l'appui</w:t>
      </w:r>
    </w:p>
    <w:p>
      <w:r>
        <w:t>de cette réclamation, il a déposé un devis de l'entreprise de peinture</w:t>
      </w:r>
    </w:p>
    <w:p>
      <w:r>
        <w:t>F.  du 29 septembre 1992 d'un montant de 1'120.65 francs, dont seules 2</w:t>
      </w:r>
    </w:p>
    <w:p>
      <w:r>
        <w:t>positions sont reprises au titre du dommage (231,25 francs pour la chemi-</w:t>
      </w:r>
    </w:p>
    <w:p>
      <w:r>
        <w:t>née de véranda, et 313,95 francs pour le mur du garage ouest). La lecture</w:t>
      </w:r>
    </w:p>
    <w:p>
      <w:r>
        <w:t>du devis à la lumière de l'expertise permet de constater que ces travaux</w:t>
      </w:r>
    </w:p>
    <w:p>
      <w:r>
        <w:t>sont en relation avec les points 3 et (partiellement) 4 du calcul de</w:t>
      </w:r>
    </w:p>
    <w:p>
      <w:r>
        <w:t>l'expertise du 11 octobre 1993. Ce poste sera ainsi retenu.</w:t>
      </w:r>
    </w:p>
    <w:p>
      <w:r>
        <w:t>d) Afin de connaître les causes des défauts et les personnes</w:t>
      </w:r>
    </w:p>
    <w:p>
      <w:r>
        <w:t>responsables, une procédure de preuve à futur a dû être engagée. Les frais</w:t>
      </w:r>
    </w:p>
    <w:p>
      <w:r>
        <w:t>liés à cette procédure ainsi que les honoraires de l'avocat du demandeur</w:t>
      </w:r>
    </w:p>
    <w:p>
      <w:r>
        <w:t>doivent être pris en compte lors de la fixation des frais et dépens de la</w:t>
      </w:r>
    </w:p>
    <w:p>
      <w:r>
        <w:t>procédure au fond (RJN 1995, p.76). C'est donc à ce titre que ce poste</w:t>
      </w:r>
    </w:p>
    <w:p>
      <w:r>
        <w:t>sera examiné plus loin (cons. 8).</w:t>
      </w:r>
    </w:p>
    <w:p>
      <w:r>
        <w:t>e) L'intérêt est dû dès la survenance du dommage (ATF 116 II</w:t>
      </w:r>
    </w:p>
    <w:p>
      <w:r>
        <w:t>315). Le demandeur ne le réclamant qu'à partir du 13 mars 1994, c'est cet-</w:t>
      </w:r>
    </w:p>
    <w:p>
      <w:r>
        <w:t>te date qui sera retenue. Le taux est de 5 % (art.73 al.1 CO).</w:t>
      </w:r>
    </w:p>
    <w:p>
      <w:r>
        <w:t>7.      a) Le défaut a été causé par une mauvaise exécution de leurs</w:t>
      </w:r>
    </w:p>
    <w:p>
      <w:r>
        <w:t>obligations contractuelles respectives par l'architecte et les deux entre-</w:t>
      </w:r>
    </w:p>
    <w:p>
      <w:r>
        <w:t>preneurs. On ne saurait admettre une faute commune au sens des articles 50</w:t>
      </w:r>
    </w:p>
    <w:p>
      <w:r>
        <w:t>et 143 ss CO. Il s'agit donc d'un cas de solidarité imparfaite au sens de</w:t>
      </w:r>
    </w:p>
    <w:p>
      <w:r>
        <w:t>l'article 51 CO (ATF 93 II 322).</w:t>
      </w:r>
    </w:p>
    <w:p>
      <w:r>
        <w:t>b) Une limitation de la responsabilité fondée sur la faute con-</w:t>
      </w:r>
    </w:p>
    <w:p>
      <w:r>
        <w:t>currente ne doit être admise qu'avec la plus grande retenue, lorsque la</w:t>
      </w:r>
    </w:p>
    <w:p>
      <w:r>
        <w:t>faute de l'auteur recherché apparaîtrait si peu grave et dans une telle</w:t>
      </w:r>
    </w:p>
    <w:p>
      <w:r>
        <w:t>disproportion avec celle du tiers qu'il serait manifestement injuste et</w:t>
      </w:r>
    </w:p>
    <w:p>
      <w:r>
        <w:t>choquant de lui faire supporter l'entier du dommage (ATF 112 II 144, 93 II</w:t>
      </w:r>
    </w:p>
    <w:p>
      <w:r>
        <w:t>323).</w:t>
      </w:r>
    </w:p>
    <w:p>
      <w:r>
        <w:t>c) En l'espèce, la faute commise par I. apparaît moins</w:t>
      </w:r>
    </w:p>
    <w:p>
      <w:r>
        <w:t>importante que celle des deux autres défendeurs. Cependant, elle n'est pas</w:t>
      </w:r>
    </w:p>
    <w:p>
      <w:r>
        <w:t>de si peu de gravité qu'il faudrait déroger au principe de la solidarité.</w:t>
      </w:r>
    </w:p>
    <w:p>
      <w:r>
        <w:t>Il convient donc de condamner solidairement les trois défendeurs à</w:t>
      </w:r>
    </w:p>
    <w:p>
      <w:r>
        <w:t>rembourser au demandeur le montant du dommage.</w:t>
      </w:r>
    </w:p>
    <w:p>
      <w:r>
        <w:t>8.      Le demandeur obtient gain de cause à concurrence de 14'193,60</w:t>
      </w:r>
    </w:p>
    <w:p>
      <w:r>
        <w:t>francs sur 18'943.60 (22'313.60 francs moins 3'370 francs de frais liés à</w:t>
      </w:r>
    </w:p>
    <w:p>
      <w:r>
        <w:t>la procédure de preuve à futur qui ne doivent pas être examinés sous l'an-</w:t>
      </w:r>
    </w:p>
    <w:p>
      <w:r>
        <w:t>gle du dommage). Une stricte arithmétique, qui conduirait à répartir les</w:t>
      </w:r>
    </w:p>
    <w:p>
      <w:r>
        <w:t>frais de la présente cause en raison de trois quarts à charge des défen-</w:t>
      </w:r>
    </w:p>
    <w:p>
      <w:r>
        <w:t>deurs et d'un quart à charge du demandeur, fait trop de cas du principe</w:t>
      </w:r>
    </w:p>
    <w:p>
      <w:r>
        <w:t>finalement décisif selon lequel le demandeur l'emporte sur l'essentiel</w:t>
      </w:r>
    </w:p>
    <w:p>
      <w:r>
        <w:t>(soit sur la constatation du défaut et de la responsabilité des défen-</w:t>
      </w:r>
    </w:p>
    <w:p>
      <w:r>
        <w:t>deurs). L'entier des frais sera ainsi mis à charge des défendeurs. Par</w:t>
      </w:r>
    </w:p>
    <w:p>
      <w:r>
        <w:t>ailleurs, le demandeur a droit à une indemnité de dépens pour la présente</w:t>
      </w:r>
    </w:p>
    <w:p>
      <w:r>
        <w:t>procédure, équitablement fixée à 2'200 francs.</w:t>
      </w:r>
    </w:p>
    <w:p>
      <w:r>
        <w:t>En ce qui concerne les frais de la procédure de preuve à futur,</w:t>
      </w:r>
    </w:p>
    <w:p>
      <w:r>
        <w:t>ceux-ci doivent être intégralement pris en charge par les défendeurs, car</w:t>
      </w:r>
    </w:p>
    <w:p>
      <w:r>
        <w:t>cette procédure était justifiée en son entier. Il est vrai que  K. n'y</w:t>
      </w:r>
    </w:p>
    <w:p>
      <w:r>
        <w:t>était pas partie, mais c'est lui-même qui, à la suite des premières</w:t>
      </w:r>
    </w:p>
    <w:p>
      <w:r>
        <w:t>mesures visant à faire établir et éliminer les défauts signalés par le</w:t>
      </w:r>
    </w:p>
    <w:p>
      <w:r>
        <w:t>demandeur, a proposé ce moyen de preuve (D.5/15). Par ailleurs, le deman-</w:t>
      </w:r>
    </w:p>
    <w:p>
      <w:r>
        <w:t>deur a droit à des dépens pour cette procédure qui ne correspondent ce-</w:t>
      </w:r>
    </w:p>
    <w:p>
      <w:r>
        <w:t>pendant pas au mémoire de son mandataire (D.3/4), mais doivent être fixés</w:t>
      </w:r>
    </w:p>
    <w:p>
      <w:r>
        <w:t>conformément aux articles 143 ss CPC et 7 de l'arrêté concernant le tarif</w:t>
      </w:r>
    </w:p>
    <w:p>
      <w:r>
        <w:t>des frais entre plaideurs (RJN 1995, p.76). En l'espèce, les dépens pour</w:t>
      </w:r>
    </w:p>
    <w:p>
      <w:r>
        <w:t>les preuves à futur peuvent être fixés à 800 francs.</w:t>
      </w:r>
    </w:p>
    <w:p>
      <w:r>
        <w:t>Par ces motifs,</w:t>
      </w:r>
    </w:p>
    <w:p>
      <w:r>
        <w:t>LA Ie COUR CIVILE</w:t>
      </w:r>
    </w:p>
    <w:p>
      <w:r>
        <w:t>1. Condamne K. , I.  et D.  solidairement à payer à R.  13'648.60</w:t>
      </w:r>
    </w:p>
    <w:p>
      <w:r>
        <w:t>francs avec intérêts à 5 % dès le 13 mars 1994.</w:t>
      </w:r>
    </w:p>
    <w:p>
      <w:r>
        <w:t>2. Condamne K. , I.  et D.  solidairement aux frais de la procédure</w:t>
      </w:r>
    </w:p>
    <w:p>
      <w:r>
        <w:t>de preuve à futur avancés par R.  par 1'870 francs.</w:t>
      </w:r>
    </w:p>
    <w:p>
      <w:r>
        <w:t>3. Arrête les frais de la cause à 3'931.90 francs avancés comme</w:t>
      </w:r>
    </w:p>
    <w:p>
      <w:r>
        <w:t>suit :</w:t>
      </w:r>
    </w:p>
    <w:p>
      <w:r>
        <w:t>par R.                       Fr. 1'470.--</w:t>
      </w:r>
    </w:p>
    <w:p>
      <w:r>
        <w:t>par K. Fr.    12.40</w:t>
      </w:r>
    </w:p>
    <w:p>
      <w:r>
        <w:t>par I.                Fr. 1'988.--</w:t>
      </w:r>
    </w:p>
    <w:p>
      <w:r>
        <w:t>par D.                 Fr.   461.50</w:t>
      </w:r>
    </w:p>
    <w:p>
      <w:r>
        <w:t>____________</w:t>
      </w:r>
    </w:p>
    <w:p>
      <w:r>
        <w:t>total Fr. 3'931.90</w:t>
      </w:r>
    </w:p>
    <w:p>
      <w:r>
        <w:t>et les met à la charge solidaire des défendeurs.</w:t>
      </w:r>
    </w:p>
    <w:p>
      <w:r>
        <w:t>4. Condamne les défendeurs solidairement à payer à R.  une indem-</w:t>
      </w:r>
    </w:p>
    <w:p>
      <w:r>
        <w:t>nité de dépens globale de 3'000 francs, y compris 800 francs pour la</w:t>
      </w:r>
    </w:p>
    <w:p>
      <w:r>
        <w:t>procédure de preuve à futur.</w:t>
      </w:r>
    </w:p>
    <w:p>
      <w:r>
        <w:t>Neuchâtel, le 4 mai 1998</w:t>
      </w:r>
    </w:p>
    <w:p>
      <w:r>
        <w:t>AU NOM DE LA 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