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CC.1994.321 vom 8. Mai 1995</w:t>
      </w:r>
    </w:p>
    <w:p>
      <w:r>
        <w:t>NE Tribunal cantonal, 1995-05-08, FR</w:t>
      </w:r>
    </w:p>
    <w:p>
      <w:r>
        <w:rPr>
          <w:b/>
        </w:rPr>
        <w:t xml:space="preserve">Quelle: </w:t>
      </w:r>
      <w:r>
        <w:t>https://mcp.opencaselaw.ch/entscheid/ne_gerichte_CC.1994.321</w:t>
      </w:r>
    </w:p>
    <w:p>
      <w:r>
        <w:t>FR: NE_GERICHTE CC.1994.321 du 8 mai 1995</w:t>
      </w:r>
    </w:p>
    <w:p>
      <w:r>
        <w:t>IT: NE_GERICHTE CC.1994.321 del 8 maggio 1995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juin 1994, la Société coopérative de consommation "Le</w:t>
      </w:r>
    </w:p>
    <w:p>
      <w:r>
        <w:t>Foyer", agissant par son comité de direction, de même que B.,</w:t>
      </w:r>
    </w:p>
    <w:p>
      <w:r>
        <w:t>E. et T. agissant personnellement, ont déposé devant</w:t>
      </w:r>
    </w:p>
    <w:p>
      <w:r>
        <w:t>la Cour civile du Tribunal cantonal une demande dirigée contre la Société</w:t>
      </w:r>
    </w:p>
    <w:p>
      <w:r>
        <w:t>coopérative de consommation "Le Foyer", en prenant pour conclusions :</w:t>
      </w:r>
    </w:p>
    <w:p>
      <w:r>
        <w:t>"1. Déclarer la présente action recevable et bien fondée</w:t>
      </w:r>
    </w:p>
    <w:p>
      <w:r>
        <w:t>2. Nommer un curateur ad litem à la Société Coopérative de Con-</w:t>
      </w:r>
    </w:p>
    <w:p>
      <w:r>
        <w:t>sommation Le Foyer pour la présente procédure</w:t>
      </w:r>
    </w:p>
    <w:p>
      <w:r>
        <w:t>3. Dire que les décisions prises par l'assemblée générale illé-</w:t>
      </w:r>
    </w:p>
    <w:p>
      <w:r>
        <w:t>galement tenue le 28 avril 1994 sont radicalement nulles</w:t>
      </w:r>
    </w:p>
    <w:p>
      <w:r>
        <w:t>4. Subsidiairement, prononcer la nullité de toutes les déci-</w:t>
      </w:r>
    </w:p>
    <w:p>
      <w:r>
        <w:t>sions prises par l'assemblée générale illégalement tenue le</w:t>
      </w:r>
    </w:p>
    <w:p>
      <w:r>
        <w:rPr>
          <w:b/>
        </w:rPr>
        <w:t>E. 28</w:t>
      </w:r>
    </w:p>
    <w:p>
      <w:r>
        <w:t>avril 1994.</w:t>
      </w:r>
    </w:p>
    <w:p>
      <w:r>
        <w:t>La question de l'actualité de l'intérêt des demandeurs à pour-</w:t>
      </w:r>
    </w:p>
    <w:p>
      <w:r>
        <w:t>suivre la procédure a été débattue lors de l'audience d'instruction du 16</w:t>
      </w:r>
    </w:p>
    <w:p>
      <w:r>
        <w:t>février 1995. Il a alors été convenu de la juger par moyen séparé, les</w:t>
      </w:r>
    </w:p>
    <w:p>
      <w:r>
        <w:t>parties étant invitées à déposer des conclusions en cause limitées à cet</w:t>
      </w:r>
    </w:p>
    <w:p>
      <w:r>
        <w:t>aspect du litige.</w:t>
      </w:r>
    </w:p>
    <w:p>
      <w:r>
        <w:t>C O N S I D E R A N T</w:t>
      </w:r>
    </w:p>
    <w:p>
      <w:r>
        <w:t>1. Selon l'article 21 litt.b OJN, les Cours civiles du Tribunal</w:t>
      </w:r>
    </w:p>
    <w:p>
      <w:r>
        <w:t>cantonal connaissent en instance unique des causes qui, par leur nature,</w:t>
      </w:r>
    </w:p>
    <w:p>
      <w:r>
        <w:t>ne peuvent être estimées, soit lorsque l'objet de la demande, de par sa</w:t>
      </w:r>
    </w:p>
    <w:p>
      <w:r>
        <w:t>nature même - et non point en raison de simples difficultés d'évaluation -</w:t>
      </w:r>
    </w:p>
    <w:p>
      <w:r>
        <w:t>n'est pas susceptible d'estimation précise (RJN 7 I 346). Tel est le cas</w:t>
      </w:r>
    </w:p>
    <w:p>
      <w:r>
        <w:t>de la décision désignant les nouveaux membres de l'administration de la</w:t>
      </w:r>
    </w:p>
    <w:p>
      <w:r>
        <w:t>société défenderesse.</w:t>
      </w:r>
    </w:p>
    <w:p>
      <w:r>
        <w:t>Il est vrai que le Tribunal fédéral considère que les procédures</w:t>
      </w:r>
    </w:p>
    <w:p>
      <w:r>
        <w:t>engagées devant lui en contestation des décisions prises par l'assemblée</w:t>
      </w:r>
    </w:p>
    <w:p>
      <w:r>
        <w:t>générale d'une société anonyme - ou d'une société coopérative, les procé-</w:t>
      </w:r>
    </w:p>
    <w:p>
      <w:r>
        <w:t>dures étant à cet égard analogues - sont réputées porter sur un droit de</w:t>
      </w:r>
    </w:p>
    <w:p>
      <w:r>
        <w:t>nature pécuniaire, qu'elles visent à l'annulation d'élections (ATF 107 II</w:t>
      </w:r>
    </w:p>
    <w:p>
      <w:r>
        <w:t>179) ou d'une décision d'approbation de comptes (arrêt non publié du</w:t>
      </w:r>
    </w:p>
    <w:p>
      <w:r>
        <w:t>25.11.1992 A. SA c/ LN et consorts). Cette qualification ne vaut toutefois</w:t>
      </w:r>
    </w:p>
    <w:p>
      <w:r>
        <w:t>pas nécessairement pour la procédure cantonale (ATF 107 précité). Dès</w:t>
      </w:r>
    </w:p>
    <w:p>
      <w:r>
        <w:t>lors, à titre subsidiaire et pour satisfaire aux exigences du droit fédé-</w:t>
      </w:r>
    </w:p>
    <w:p>
      <w:r>
        <w:t>ral (art.51 OJ), on doit admettre, au vu des remarques contenues dans le</w:t>
      </w:r>
    </w:p>
    <w:p>
      <w:r>
        <w:t>rapport de la fiduciaire S. (D.2/15, p.3) que la valeur litigieuse</w:t>
      </w:r>
    </w:p>
    <w:p>
      <w:r>
        <w:t>théorique de la cause est selon toute vraisemblance supérieure à 20'000</w:t>
      </w:r>
    </w:p>
    <w:p>
      <w:r>
        <w:t>francs.</w:t>
      </w:r>
    </w:p>
    <w:p>
      <w:r>
        <w:t>L'une des Cours civiles est ainsi compétente pour juger du liti-</w:t>
      </w:r>
    </w:p>
    <w:p>
      <w:r>
        <w:t>ge.</w:t>
      </w:r>
    </w:p>
    <w:p>
      <w:r>
        <w:t>2.      Un jugement ne peut porter que sur une question qui présente</w:t>
      </w:r>
    </w:p>
    <w:p>
      <w:r>
        <w:t>pour le demandeur un intérêt digne de protection, de fait ou de droit, qui</w:t>
      </w:r>
    </w:p>
    <w:p>
      <w:r>
        <w:t>doit encore exister au moment où le tribunal est appelé à trancher. En</w:t>
      </w:r>
    </w:p>
    <w:p>
      <w:r>
        <w:t>général, un tel intérêt fait défaut lorsque, à supposer que le demandeur</w:t>
      </w:r>
    </w:p>
    <w:p>
      <w:r>
        <w:t>obtienne gain de cause, il n'est plus possible de rétablir une situation</w:t>
      </w:r>
    </w:p>
    <w:p>
      <w:r>
        <w:t>juridique conforme au jugement rendu (ATF 120 Ia 166, 116 II 721). Inspi-</w:t>
      </w:r>
    </w:p>
    <w:p>
      <w:r>
        <w:t>rée du soucis de l'économie de la procédure, cette exigence vise à garan-</w:t>
      </w:r>
    </w:p>
    <w:p>
      <w:r>
        <w:t>tir que le jugement se prononce sur des questions concrètes et non pas</w:t>
      </w:r>
    </w:p>
    <w:p>
      <w:r>
        <w:t>seulement théoriques (ATF 120 Ia 166, 118 Ia 488). Il appartient au juge</w:t>
      </w:r>
    </w:p>
    <w:p>
      <w:r>
        <w:t>d'examiner d'office la question (art.60 CPC; RJN 1985, p.72).</w:t>
      </w:r>
    </w:p>
    <w:p>
      <w:r>
        <w:t>En l'espèce, l'intérêt à l'action, soit à la poursuite de la</w:t>
      </w:r>
    </w:p>
    <w:p>
      <w:r>
        <w:t>procédure, doit se mesurer en fonction de la situation qui prévaudrait à</w:t>
      </w:r>
    </w:p>
    <w:p>
      <w:r>
        <w:t>l'issue d'un procès qui déclarerait nulles ou annulerait les décisions</w:t>
      </w:r>
    </w:p>
    <w:p>
      <w:r>
        <w:t>prises à l'assemblée générale du 28 avril 1994. Force est de constater au-</w:t>
      </w:r>
    </w:p>
    <w:p>
      <w:r>
        <w:t>jourd'hui que cet intérêt est inexistant, que ce soit pour la société el-</w:t>
      </w:r>
    </w:p>
    <w:p>
      <w:r>
        <w:t>le-même, son ancienne administration ou les demandeurs à titre personnel,</w:t>
      </w:r>
    </w:p>
    <w:p>
      <w:r>
        <w:t>puisque les décisions contestées ont été remplacées par celles adoptées</w:t>
      </w:r>
    </w:p>
    <w:p>
      <w:r>
        <w:t>lors de l'assemblée générale extraordinaire du 9 novembre 1994, convoquée</w:t>
      </w:r>
    </w:p>
    <w:p>
      <w:r>
        <w:t>à la demande de plus d'un dixième des associés (art.881 CO, 13 statuts).</w:t>
      </w:r>
    </w:p>
    <w:p>
      <w:r>
        <w:t>Le fait que la convocation ait émané de l'organe de contrôle - l'ancien ou</w:t>
      </w:r>
    </w:p>
    <w:p>
      <w:r>
        <w:t>le nouveau étant alternativement légitimé - plutôt que de l'administra-</w:t>
      </w:r>
    </w:p>
    <w:p>
      <w:r>
        <w:t>tion, ne peut suffire à rendre radicalement nulles la tenue de l'assemblée</w:t>
      </w:r>
    </w:p>
    <w:p>
      <w:r>
        <w:t>et les décisions prises à cette occasion. L'existence simultanée de deux</w:t>
      </w:r>
    </w:p>
    <w:p>
      <w:r>
        <w:t>administrations permettait en effet à l'une de contester à l'autre toute</w:t>
      </w:r>
    </w:p>
    <w:p>
      <w:r>
        <w:t>compétence de convoquer une assemblée générale, circonstance propre à éta-</w:t>
      </w:r>
    </w:p>
    <w:p>
      <w:r>
        <w:t>blir le besoin fondant la compétence de l'organe de contrôle (art.881 CO,</w:t>
      </w:r>
    </w:p>
    <w:p>
      <w:r>
        <w:t>14 statuts). Le besoin existait également en raison de l'incertitude ré-</w:t>
      </w:r>
    </w:p>
    <w:p>
      <w:r>
        <w:t>gnant depuis le printemps 1994 quant à la situation comptable et à l'iden-</w:t>
      </w:r>
    </w:p>
    <w:p>
      <w:r>
        <w:t>tité des personnes composant deux des organes de la société. Ainsi, les</w:t>
      </w:r>
    </w:p>
    <w:p>
      <w:r>
        <w:t>décisions prises le 9 novembre 1994, portant en particulier sur l'approba-</w:t>
      </w:r>
    </w:p>
    <w:p>
      <w:r>
        <w:t>tion des comptes pour l'exercice 1993-1994 et la décharge à l'administra-</w:t>
      </w:r>
    </w:p>
    <w:p>
      <w:r>
        <w:t>tion ainsi que sur le renouvellement du comité et de l'organe de contrôle,</w:t>
      </w:r>
    </w:p>
    <w:p>
      <w:r>
        <w:t>sont entrées en force à ce jour, dès l'instant qu'elles n'ont pas été at-</w:t>
      </w:r>
    </w:p>
    <w:p>
      <w:r>
        <w:t>taquées à leur tour dans les deux mois (art.891 CO). On ne saurait par</w:t>
      </w:r>
    </w:p>
    <w:p>
      <w:r>
        <w:t>ailleurs les considérer comme nulles parce qu'elles ne feraient que rati-</w:t>
      </w:r>
    </w:p>
    <w:p>
      <w:r>
        <w:t>fier les précédentes, par hypothèse elles-mêmes nulles. Il résulte en ef-</w:t>
      </w:r>
    </w:p>
    <w:p>
      <w:r>
        <w:t>fet du procès-verbal de l'assemblée générale du 9 novembre 1994 que celle-</w:t>
      </w:r>
    </w:p>
    <w:p>
      <w:r>
        <w:t>ci ne s'est pas contentée de ratifier les décisions du 28 avril, mais a</w:t>
      </w:r>
    </w:p>
    <w:p>
      <w:r>
        <w:t>repris point par point les opérations (D.23). Ce faisant, elle a de façon</w:t>
      </w:r>
    </w:p>
    <w:p>
      <w:r>
        <w:t>anticipée procédé conformément à ce qui aurait été nécessaire à la suite</w:t>
      </w:r>
    </w:p>
    <w:p>
      <w:r>
        <w:t>d'un jugement invalidant les décisions contestées du 28 avril 1994. Dès</w:t>
      </w:r>
    </w:p>
    <w:p>
      <w:r>
        <w:t>lors, l'action est devenue sans objet, un tel jugement n'étant en rien</w:t>
      </w:r>
    </w:p>
    <w:p>
      <w:r>
        <w:t>susceptible de modifier la situation de fait existant à ce jour.</w:t>
      </w:r>
    </w:p>
    <w:p>
      <w:r>
        <w:t>3.      a) Dans leurs conclusions en cause, les demandeurs agissant à</w:t>
      </w:r>
    </w:p>
    <w:p>
      <w:r>
        <w:t>titre personnel soutiennent qu'en raison des tâches qui lui incombent</w:t>
      </w:r>
    </w:p>
    <w:p>
      <w:r>
        <w:t>(art.902 CO), l'administration a le droit et le devoir de faire annuler</w:t>
      </w:r>
    </w:p>
    <w:p>
      <w:r>
        <w:t>les décisions d'une assemblée générale convoquée illicitement. Le "coup de</w:t>
      </w:r>
    </w:p>
    <w:p>
      <w:r>
        <w:t>force" des personnes qui ont convoqué l'assemblée générale du printemps a</w:t>
      </w:r>
    </w:p>
    <w:p>
      <w:r>
        <w:t>eu pour effet de priver les demandeurs de faire rapport et de demander</w:t>
      </w:r>
    </w:p>
    <w:p>
      <w:r>
        <w:t>décharge de leur activité, en sorte qu'il était de leur devoir d'attaquer</w:t>
      </w:r>
    </w:p>
    <w:p>
      <w:r>
        <w:t>les décisions prises à cette occasion en raison de la responsabilité per-</w:t>
      </w:r>
    </w:p>
    <w:p>
      <w:r>
        <w:t>sonnelle qu'ils pourraient sinon encourir.</w:t>
      </w:r>
    </w:p>
    <w:p>
      <w:r>
        <w:t>Pour pertinents qu'ils aient pu être lorsque la procédure a été</w:t>
      </w:r>
    </w:p>
    <w:p>
      <w:r>
        <w:t>introduite, ces arguments perdent aujourd'hui toute valeur puisque (cf.</w:t>
      </w:r>
    </w:p>
    <w:p>
      <w:r>
        <w:t>cons.2) décharge a été valablement donnée depuis lors à l'ancien adminis-</w:t>
      </w:r>
    </w:p>
    <w:p>
      <w:r>
        <w:t>tration, l'assemblée générale d'automne décidant, pour des raisons qui lui</w:t>
      </w:r>
    </w:p>
    <w:p>
      <w:r>
        <w:t>sont propres et échappent à tout contrôle judiciaire, de se passer du rap-</w:t>
      </w:r>
    </w:p>
    <w:p>
      <w:r>
        <w:t>port du président avant de se prononcer.</w:t>
      </w:r>
    </w:p>
    <w:p>
      <w:r>
        <w:t>b) On doit également dénier aux demandeurs à titre personnel</w:t>
      </w:r>
    </w:p>
    <w:p>
      <w:r>
        <w:t>tout intérêt, même idéal, à faire constater judiciairement qu'ils seraient</w:t>
      </w:r>
    </w:p>
    <w:p>
      <w:r>
        <w:t>restés membres du comité de la société du printemps à l'automne 1994, dès</w:t>
      </w:r>
    </w:p>
    <w:p>
      <w:r>
        <w:t>l'instant qu'on ne voit pas quelles conséquences pratiques une telle cons-</w:t>
      </w:r>
    </w:p>
    <w:p>
      <w:r>
        <w:t>tatation emporterait. Au demeurant, l'action en constatation de droit re-</w:t>
      </w:r>
    </w:p>
    <w:p>
      <w:r>
        <w:t>vêt un caractère subsidiaire. Les demandeurs B., E. et T. n'exposent ni ne démontrent en quoi une telle constatation leur serait nécessaire en préalable à une autre action, pas plus qu'ils ne soutiennent que cette constatation ou celle de l'éventuelle nullité des décisions du 28 avril 1994 ne pourraient plus faire l'objet d'un examen préalable à l'occasion d'une autre procédure (ATF 118 Ia 488).</w:t>
      </w:r>
    </w:p>
    <w:p>
      <w:r>
        <w:t>4.      La jurisprudence a précisé que la procédure judiciaire en annu-</w:t>
      </w:r>
    </w:p>
    <w:p>
      <w:r>
        <w:t>lation d'une décision d'assemblée générale (art.706 aCO, 706 CO, 891 CO)</w:t>
      </w:r>
    </w:p>
    <w:p>
      <w:r>
        <w:t>excluait la possibilité d'une transaction judiciaire et exigeait un juge-</w:t>
      </w:r>
    </w:p>
    <w:p>
      <w:r>
        <w:t>ment, dès l'instant que ce dernier est opposable à tous les actionnaires</w:t>
      </w:r>
    </w:p>
    <w:p>
      <w:r>
        <w:t>ou associés (ATF 80 II 385). En l'espèce, la situation se présente toute-</w:t>
      </w:r>
    </w:p>
    <w:p>
      <w:r>
        <w:t>fois différemment puisque pour les motifs qui précèdent, la cause doit</w:t>
      </w:r>
    </w:p>
    <w:p>
      <w:r>
        <w:t>être purement et simplement rayée du rôle, faute d'intérêt actuel pour les</w:t>
      </w:r>
    </w:p>
    <w:p>
      <w:r>
        <w:t>demandeurs à obtenir un jugement confirmant ou invalidant les décisions</w:t>
      </w:r>
    </w:p>
    <w:p>
      <w:r>
        <w:t>litigieuses.</w:t>
      </w:r>
    </w:p>
    <w:p>
      <w:r>
        <w:t>5.      S'agissant des frais et dépens, il convient d'observer que, a-</w:t>
      </w:r>
    </w:p>
    <w:p>
      <w:r>
        <w:t>lors même que la Cour n'a pas eu à se prononcer sur cette question, les</w:t>
      </w:r>
    </w:p>
    <w:p>
      <w:r>
        <w:t>conditions dans lesquelles l'assemblée générale du 28 avril 1994 a été</w:t>
      </w:r>
    </w:p>
    <w:p>
      <w:r>
        <w:t>convoquée pour être renvoyée ensuite et finir par tout de même se tenir</w:t>
      </w:r>
    </w:p>
    <w:p>
      <w:r>
        <w:t>sont pour le moins curieuses. Une action en nullité ou annulation des dé-</w:t>
      </w:r>
    </w:p>
    <w:p>
      <w:r>
        <w:t>cisions prises à cette occasion n'était ainsi pas dénuée de chances de</w:t>
      </w:r>
    </w:p>
    <w:p>
      <w:r>
        <w:t>succès. L'organe de contrôle et nombres de sociétaires l'ont de toute évi-</w:t>
      </w:r>
    </w:p>
    <w:p>
      <w:r>
        <w:t>dence compris, puisqu'ils ont décidé de convoquer une nouvelle assemblée</w:t>
      </w:r>
    </w:p>
    <w:p>
      <w:r>
        <w:t>générale à l'automne. L'on doit voir dans cette démarche une forme d'aveu.</w:t>
      </w:r>
    </w:p>
    <w:p>
      <w:r>
        <w:t>Cependant, comme l'a relevé avec pertinence le curateur de la défenderes-</w:t>
      </w:r>
    </w:p>
    <w:p>
      <w:r>
        <w:t>se, la demande était irrecevable dans la mesure où la société elle-même,</w:t>
      </w:r>
    </w:p>
    <w:p>
      <w:r>
        <w:t>agissant par son comité de direction (et non pas le comité en tant que</w:t>
      </w:r>
    </w:p>
    <w:p>
      <w:r>
        <w:t>tel) s'actionnait elle-même. Par ailleurs, il s'avère que les demandeurs</w:t>
      </w:r>
    </w:p>
    <w:p>
      <w:r>
        <w:t>ont tort en soutenant qu'ils ont toujours un intérêt à agir. Dès lors, il</w:t>
      </w:r>
    </w:p>
    <w:p>
      <w:r>
        <w:t>se justifie de mettre les deux tiers des frais de la procédure à la charge</w:t>
      </w:r>
    </w:p>
    <w:p>
      <w:r>
        <w:t>solidaire des demandeurs B., E. et T.. Fait également partie</w:t>
      </w:r>
    </w:p>
    <w:p>
      <w:r>
        <w:t>des frais de la procédure, au sens large, la rémunération du curateur,</w:t>
      </w:r>
    </w:p>
    <w:p>
      <w:r>
        <w:t>dont l'avance doit être faite par l'Etat. Au vu du mémoire d'activité pré-</w:t>
      </w:r>
    </w:p>
    <w:p>
      <w:r>
        <w:t>senté, elle peut être fixée à 3'600 francs, dont les deux tiers également</w:t>
      </w:r>
    </w:p>
    <w:p>
      <w:r>
        <w:t>seront mis à la charge des mêmes trois demandeurs, ceux-ci ayant de leur</w:t>
      </w:r>
    </w:p>
    <w:p>
      <w:r>
        <w:t>côté droit à une indemnité de dépens réduite après compensation.</w:t>
      </w:r>
    </w:p>
    <w:p>
      <w:r>
        <w:t>Par ces motifs,</w:t>
      </w:r>
    </w:p>
    <w:p>
      <w:r>
        <w:t>LA IIe COUR CIVILE</w:t>
      </w:r>
    </w:p>
    <w:p>
      <w:r>
        <w:t>1. Constate que la cause est actuellement sans objet et ordonne son clas-</w:t>
      </w:r>
    </w:p>
    <w:p>
      <w:r>
        <w:t>sement.</w:t>
      </w:r>
    </w:p>
    <w:p>
      <w:r>
        <w:t>2. Arrête les frais de la procédure à 1'540 francs, avancés par les deman-</w:t>
      </w:r>
    </w:p>
    <w:p>
      <w:r>
        <w:t>deurs, et les met pour deux tiers à la charge solidaire de</w:t>
      </w:r>
    </w:p>
    <w:p>
      <w:r>
        <w:t>B., E. et T. et un tiers à la charge de la</w:t>
      </w:r>
    </w:p>
    <w:p>
      <w:r>
        <w:t>Société coopérative X..</w:t>
      </w:r>
    </w:p>
    <w:p>
      <w:r>
        <w:t>3. Fixe la rémunération de Me Y., avocat à Neuchâtel, cu-</w:t>
      </w:r>
    </w:p>
    <w:p>
      <w:r>
        <w:t>rateur ad litem de la Société coopérative X., à</w:t>
      </w:r>
    </w:p>
    <w:p>
      <w:r>
        <w:t>3'600 francs, que l'Etat avance, et la met pour un tiers à la charge</w:t>
      </w:r>
    </w:p>
    <w:p>
      <w:r>
        <w:t>dedite société et pour deux tiers à la charge solidaire de</w:t>
      </w:r>
    </w:p>
    <w:p>
      <w:r>
        <w:t>B., E. et T..</w:t>
      </w:r>
    </w:p>
    <w:p>
      <w:r>
        <w:t>4. Condamne la Société coopérative X. à verser aux</w:t>
      </w:r>
    </w:p>
    <w:p>
      <w:r>
        <w:t>demandeurs B., E. et T. une indemnité</w:t>
      </w:r>
    </w:p>
    <w:p>
      <w:r>
        <w:t>de dépens de 1'200 francs.</w:t>
      </w:r>
    </w:p>
    <w:p>
      <w:r>
        <w:t>Neuchâtel, le 8 mai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