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CC.1994.236 vom 30. Januar 1995</w:t>
      </w:r>
    </w:p>
    <w:p>
      <w:r>
        <w:t>NE Tribunal cantonal, 1995-01-30, FR</w:t>
      </w:r>
    </w:p>
    <w:p>
      <w:r>
        <w:rPr>
          <w:b/>
        </w:rPr>
        <w:t xml:space="preserve">Quelle: </w:t>
      </w:r>
      <w:r>
        <w:t>https://mcp.opencaselaw.ch/entscheid/ne_gerichte_CC.1994.236</w:t>
      </w:r>
    </w:p>
    <w:p>
      <w:r>
        <w:t>FR: NE_GERICHTE CC.1994.236 du 30 janvier 1995</w:t>
      </w:r>
    </w:p>
    <w:p>
      <w:r>
        <w:t>IT: NE_GERICHTE CC.1994.236 del 30 gennaio 1995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Condamne P. SA à payer à U. SA 27'399.60</w:t>
      </w:r>
    </w:p>
    <w:p>
      <w:r>
        <w:t>francs avec intérêts à 5 % l'an dès le 4 novembre 1992.</w:t>
      </w:r>
    </w:p>
    <w:p>
      <w:r>
        <w:rPr>
          <w:b/>
        </w:rPr>
        <w:t>E. 2</w:t>
      </w:r>
    </w:p>
    <w:p>
      <w:r>
        <w:t>Condamne la défenderesse aux frais, avancés par la demanderesse et ar-</w:t>
      </w:r>
    </w:p>
    <w:p>
      <w:r>
        <w:t>rêtés à 1'920 francs ainsi qu'au paiement d'une indemnité de dépens à</w:t>
      </w:r>
    </w:p>
    <w:p>
      <w:r>
        <w:t>la demanderesse de 2'500 francs.</w:t>
      </w:r>
    </w:p>
    <w:p>
      <w:r>
        <w:t>Neuchâtel, le 30 janvier 1995</w:t>
      </w:r>
    </w:p>
    <w:p>
      <w:r>
        <w:t>AU NOM DE LA Ie COUR CIVILE</w:t>
      </w:r>
    </w:p>
    <w:p>
      <w:r>
        <w:t>Le greffier               Le président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