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CACIV.2024.63 vom 9. September 2025</w:t>
      </w:r>
    </w:p>
    <w:p>
      <w:r>
        <w:t>NE Tribunal cantonal, 2025-09-09, FR</w:t>
      </w:r>
    </w:p>
    <w:p>
      <w:r>
        <w:rPr>
          <w:b/>
        </w:rPr>
        <w:t xml:space="preserve">Quelle: </w:t>
      </w:r>
      <w:r>
        <w:t>https://mcp.opencaselaw.ch/entscheid/ne_gerichte_CACIV.2024.63</w:t>
      </w:r>
    </w:p>
    <w:p>
      <w:r>
        <w:t>FR: NE_GERICHTE CACIV.2024.63 du 9 septembre 2025</w:t>
      </w:r>
    </w:p>
    <w:p>
      <w:r>
        <w:t>IT: NE_GERICHTE CACIV.2024.63 del 9 settembre 2025</w:t>
      </w:r>
    </w:p>
    <w:p>
      <w:pPr>
        <w:pStyle w:val="Heading2"/>
      </w:pPr>
      <w:r>
        <w:t>Erwägungen</w:t>
      </w:r>
    </w:p>
    <w:p>
      <w:r>
        <w:rPr>
          <w:b/>
        </w:rPr>
        <w:t>E. 1</w:t>
      </w:r>
    </w:p>
    <w:p>
      <w:r>
        <w:t>er octobre 2023, l’appelant, sa nouvelle compagne, leur enfant né en octobre 2023 et la fille de la compagne née d’une précédente union avaient déménagé dans un autre appartement – à la Rue [bbb] à Z.________ –, pour un loyer mensuel de 2'150 francs. La juge civile a donc compté, au titre de charges du père, la moitié du forfait pour le minimum vital d’un couple (850 francs), une part au loyer arrondie à 753 francs (70 % du loyer mensuel, divisé par deux), la prime d’assurance-maladie de base de 300 francs, un abonnement mensuel pour les transports publics de 75 francs, le leasing par 465 francs, des frais de téléphonie de 50 francs et des frais d’exercice du droit de visite de 150 francs. Les coûts mensuels du second enfant de l’appelant étaient pris en compte à hauteur de 355 francs, d’où des charges totalisant 3'198 francs (en réalité, 850 + 753 + 300 + 75 + 465 + 50 + 150 + 355 = 2'998 francs) et donc un disponible de 1'802 francs (en réalité, 5'000 – 2'998 = 2'002). b) C.________ accusait un manco de 1'225 francs (v. supra cons. 5.2.1/b). 5.3.2. L’appelant fait d’abord valoir que pour la période du 1 er octobre 2023 au 31 mars 2024, son revenu mensuel net aurait dû être fixé à 4'957 francs, en faisant valoir les arguments déjà exposés au considérant 5.2.3/b ci-dessus. Ses griefs sont infondés, pour les raisons exposées au considérant 5.2.3/c ci-dessus, auquel on peut renvoyer. 5.3.3. a) L’appelant conteste ensuite la charge relative à son second enfant telle qu’estimée par le Tribunal civil. b) Le montant de 355 francs retenu par la première juge correspond à un demi-minimum vital de 200 francs + une demi-part au loyer de 215 francs correspondant à la moitié de 20 % du loyer mensuel total de 2'150 francs + une demi-prime d’assurance-maladie obligatoire estimée à 50 francs – la moitié des allocations familiales de 110 francs. L’appelant fait valoir que c’est une part au loyer de 30 % (et non de 20 %) qui aurait dû être prise en compte, puisque sa propre part a été calculée sur les 70 % du loyer total (en réalité, 70 % du demi-loyer), si bien que c’est une charge de 463 francs (200 + 323 + 50 – 110) qui aurait dû être retenue au titre de charge relative à son second enfant. c) L’appelant perd de vue que la première juge a tenu compte d’une nouvelle période à partir du 1 er octobre 2023 parce que cette date correspond à celle où A.________ a déménagé dans un autre appartement avec sa compagne, la fille de sa compagne née d’une précédente union et leur enfant commun né en octobre 2023. L’appelant ne remet pas en question ces faits, qui ressortent d’ailleurs de son écriture du 29 février 2024. L’appelant voudrait qu’aucune part du loyer de ce nouvel appartement ne soit imputée à la fille de sa compagne née d’une précédente union. Sur le principe, ce ne serait pas correct, puisque dans les faits, cette enfant vivait dans le même logement que l’appelant, sa nouvelle compagne et leur enfant commun. L’appelant ne critique au surplus pas la quotité de loyer attribuée à chacun des enfants vivant dans ce logement (i.e. 20 % pour l’enfant commun ; 10 % pour l’enfant non commun), de sorte qu’il n’y a pas lieu d’y revenir. Au surplus, l’égalité de traitement entre les deux enfants concernés commande à première vue d’imputer à chacun la même charge de loyer, soit 15 %, de sorte que la solution retenue par la première juge ne désavantage pas l’appelant. 5.3.4. a) Pour la période du 1 er avril au 30 juin 2024, l’appelant fait valoir des faits nouveaux. Il allègue avoir été au chômage depuis le 9 avril 2024 et avoir perçu des indemnités à hauteur de 3'525 francs par mois en moyenne. Il produit plusieurs décomptes à l’appui de ces allégués. b) L’intimée objecte que l’appelant a délibérément provoqué la perte de son emploi et qu’il a été sanctionné par le chômage, de sorte que le salaire de l’emploi perdu devrait continuer de lui être imputé, à titre de revenu hypothétique. Elle allègue encore que l’appelant effectue des livraisons pour un restaurant à Z.________ et qu’il en tire des revenus, lesquels devraient être pris en considération. En outre, selon l’intimée, l’appelant a retrouvé un travail depuis le mois d’octobre 2024 et il perçoit un salaire équivalent à celui de son précédent emploi. c) Il ressort du dossier de chômage requis par la Cour de céans que l’appelant a perçu des indemnités journalières collectives de la part de l’assureur G.________ de novembre 2023 à mars 2024 ; qu’il a cependant travaillé en qualité de livreur pour un restaurant de mai 2023 à juin 2024 ; que F.________ SA a été informée de cette situation et qu’elle a pris la décision de licencier l’appelant avec effet immédiat pour ce motif ( « nous décidons ce jour de mettre un terme à votre contrat de manière immédiate car travailler pour un tiers (sans avertir votre employeur principal) durant une période d’incapacité de travail viole gravement votre devoir de fidélité ») ; que l’appelant a bénéficié d’indemnités journalières de l’assurance chômage dès le mois d’avril 2024 ; que l a caisse de chômage a considéré que le licenciement était dû à « une faute grave » de la part de l’appelant et qu’elle a suspendu le droit aux indemnités du même pour 31 jours. Il ne ressort pas du dossier que l’appelant aurait contesté son licenciement ou la suspension de son droit aux indemnités du chômage. Selon l' article 285 al. 1 CC ,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S'agissant toutefois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 3.1 ; arrêt du TF du 08.06.2021 [5A_1040/2020] cons. 3.1.1 ; du 06.03.2019 [5A_946/2018] cons. 3.1 et les réf. cit.). Notamment dans le contexte de la modification des contributions d'entretien pour enfants (cf. art. 268 al. 2 CC), suite à une diminution importante du revenu d'un parent, la jurisprudence reconnaît des obligations de coopération accrues ; un parent qui se réoriente professionnellement et réduit ainsi considérablement ses revenus doit se voir attribuer un revenu hypothétique correspondant à son ancien revenu (et donc un motif de modification doit être rejeté), à moins qu'il ne démontre qu'il a fait tout ce qui était en son pouvoir pour continuer à percevoir un revenu équivalent à son ancien revenu. Cela vaut non seulement lorsqu'il s'agit d'une réorientation fondée sur une décision libre, mais aussi lorsque le changement d'emploi est involontaire (arrêt du TF du 22.05.2023 [5A_463/2022] cons. 6.5.2 et les réf. cit.). Si le débirentier diminue volontairement son revenu alors qu'il savait, ou devait savoir, qu'il lui incombait d'assumer des obligations d'entretien, il n'est pas arbitraire de lui imputer le revenu qu'il gagnait précédemment, ce avec effet rétroactif au jour de la diminution (arrêt du TF du 14.09.2018 [5A_571/2018] cons. 5.1.2 et les réf. cit.). En l’espèce, durant la période en cause, l’appelant savait qu’il devait assumer le paiement de contributions d’entretien en faveur de son enfant mineur. S’il n’avait pas commis la faute grave à l’origine de son licenciement – dont on rappelle qu’il ne l’a pas contestée –, il aurait conservé son emploi à plein temps auprès de F.________ SA et continué de percevoir le salaire y relatif, à savoir un revenu plus élevé que les indemnités de chômage . Que l’appelant ait agi de la sorte dans le but d’augmenter ses revenus n’y change rien, puisque ces revenus ont été acquis en violation du droit. D ans de telles conditions, l’enfant mineur ne doit pas pâtir de la perte fautive de l’emploi par son père, de sorte qu’on imputera à l’intéressé un revenu hypothétique à hauteur du revenu qu’il percevait avant son licenciement, soit 5 '000 francs par mois (v. supra cons. 5.2.3). Il n’y a pas lieu de tenir compte des revenus supplémentaires réalisés par l’appelant de par son activité de livreur, d ans la mesure où ceux-ci proviennent justement d’une activité constitutive d’une violation grave du devoir de fidélité du travailleur vis-à-vis de son employeur. Le législateur ne peut en effet pas avoir voulu la prise en compte, au moment de fixer la situation financière des membres de la famille, des revenus effectifs réalisés contrairement à la loi ou au contrat, comme par exemple les revenus tirés de la vente de produits stupéfiants ou ici, ceux tirés d’un travail parallèle qui va précisément causer le licenciement du père, la capacité contributive étant artificiellement (contrairement au droit) augmentée par ce travail parallèle. d) Dès lors que l’intimée n’a pas formé appel (joint), mais conclu au rejet de l’appel et à la confirmation de la décision querellée, ce qui précède dispense la Cour de céans d’examiner l’objection de l’intimée relative au fait que la part de loyer de l’appelant devrait être réduite pour tenir compte du fait que ce dernier vivait non seulement avec sa compagne et les deux enfants, mais aussi avec la mère sa compagne, E.________. Cela étant, selon les informations obtenues du Service de la population de Z.________, E.________ était domiciliée à la Rue [ccc] à Z.________ du 11 novembre 2018 au 15 juillet 2022, à la Rue [aaa] à Z.________ du 16 juillet 2022 au 30 novembre 2023, puis à la Rue [ddd] à Z.________ dès le 1 er décembre 2023. Elle ne vit donc plus avec l’appelant et sa compagne depuis le 1 er octobre 2023, date à laquelle tous deux ont déménagé à la Rue [bbb] à Z.________. 5.3.5. a) L’appelant allègue ensuite que depuis le 1 er juillet 2024, son second enfant est pris en charge par la crèche, pour un coût mensuel de 526 francs. Selon lui, la moitié de ce montant (263 francs) devrait être compté dans ses charges, d’où une charge totale de 565 francs en rapport avec cet enfant. b) à la lecture du mémoire d’appel, on ne comprend pas comment l’appelant parvient au montant de 565 francs (la première juge a admis une charge de 355 francs en lien avec ce second enfant, composée d’un demi minimum vital de 200 francs + une demi part de loyer de 215 francs + une demi prime LAMal estimée à 50 francs – la moitié de l’allocation familiale de 110 francs ; 355 + 263 = 618). À l’appui de son grief, l’appelant a déposé en annexe au mémoire d’appel une capture d’écran relative à un transfert de 525.30 francs effectué le 9 juillet 2024 en faveur de la « [crèche] de Z.________ ». Non seulement on ignore depuis quel compte (et donc par qui) ce versement a été effectué, mais, vu que la facture correspondante n’a pas été déposée, on ignore quel(s) enfant(s) ces coûts concernent, et pour quelle période. c) Par mémoire de faits nouveaux du 28 novembre 2024, l’appelant a allégué qu’après le dépôt de l’appel, la crèche de son second enfant lui avait transmis le décompte relatif au mois de septembre 2024, et que les frais de crèche dudit enfant avaient « fait l’objet d'un nouveau calcul par la crèche qui sera désormais stable » ; il en déduisait que dès septembre 2024, un montant de 445.50 francs devait être ajouté à ses charges. L’intimée fait valoir que ce poste de charges ne devrait pas être pris en compte, à mesure que l’appelant était sans emploi entre avril 2024 et octobre 2024 et qu’il pouvait donc s’occuper personnellement de son second enfant. Dès lors qu’on impute à l’appelant un revenu hypothétique, ne tenant ainsi pas compte de sa situation de chômage, on ne peut pas parallèlement considérer qu’il aurait pu, du fait de sa situation de chômage, être disponible pour s’occuper personnellement de son second enfant. Cela étant, les frais de garde ne peuvent être pris en compte que s’ils sont nécessaires et justifiés ( Stoudmann , Le divorce en pratique, 2 e éd., p. 246 et 247 et les réf. cit.). E n l’espèce, l’appelant ne prétend pas que sa compagne ne pourrait pas garder personnellement l’enfant en question (D.________) et il n’explique a fortiori pas pour quelles raisons tel ne pourrait être le cas (on ne sait rien de la situation de la compagne de l’appelant, notamment si elle exerce une activité lucrative et, le cas échéant, à quel taux). Il doit en supporter les conséquences. Non seulement il ne ressort pas du dossier que des coûts de prise en charge de D.________ auraient été nécessaires, mais il ne ressort pas non plus que l’appelant aurait assumé de tels coûts de manière effective, d’une part, et régulière et durable, d’autre part. En effet, l’appelant n’a produit qu’une seule facture de crèche, relative au seul mois de septembre 2024, alors qu’il avait tout loisir de déposer d’autres éventuelles factures (relatives aux mois d’octobre, novembre et décembre 2024, ainsi que janvier 2025) et les éventuelles preuves relatives au paiement des factures en question par ses soins le 19 février 2025 (date à laquelle il a déposé des pièces), le 4 mars 2025 (date à laquelle il a transmis la version caviardée de son dossier de chômage et aurait été en mesure de déposer en sus l’éventuelle facture de la crèche relative au mois de février 2025) ou encore le 8 avril 2025 (date à laquelle il a déposé des observations sur un écrit de l’adverse partie et aurait été en mesure de déposer en sus l’éventuelle facture de la crèche relative au mois de mars 2025). Dans ces circonstances, il est possible que sa famille ait été confrontée à une situation exceptionnelle ayant nécessité de faire appel à un organisme de garde durant le mois de septembre 2024, parce que la mère de D.________ et/ou des tiers (p. ex. des grands-parents) n’ont pas été en mesure de garder l’enfant ce mois-là, comme ils le faisaient habituellement. Il n’y a ainsi pas lieu de comptabiliser des frais de garde pour le second enfant de l’appelant. 5.3.6. a) Dans sa réponse du 19 novembre 2024, l’intimée a allégué que l’appelant retravaillait à 100 % depuis le mois d’octobre 2024. À l’appui, elle déposait la capture d’écran d’un message du 4 novembre 2024, dans lequel A.________ lui écrivait avoir « déjà commencer (sic) à travailler » et d’un message du 6 novembre 2024 dans lequel le même lui écrivait (citation littérale) : « je fini qu’à 17h tous les jours ». b) Le 10 janvier 2025, le juge instructeur a invité l’appelant à déposer tout document en lien avec son nouvel emploi, en particulier son contrat de travail, ses relevés de salaire et ses relevés bancaires, en précisant qu’il ressortait des échanges de messages déposés par l’intimée qu’il semblait avoir retrouvé du travail, à tout le moins depuis novembre 2024. En réponse à cette invitation, l’appelant n’a déposé aucune fiche de salaire, mais un contrat de travail à durée indéterminée du 6 janvier 2025 et le relevé d’un de ses comptes bancaires pour la période du 25 mai au 31 décembre 2024. Le contrat porte sur une activité de logisticien exercée dès le</w:t>
      </w:r>
    </w:p>
    <w:p>
      <w:r>
        <w:rPr>
          <w:b/>
        </w:rPr>
        <w:t>E. 6</w:t>
      </w:r>
    </w:p>
    <w:p>
      <w:r>
        <w:t>janvier 2025 au service de H.________ SA au taux de 80 % et prévoit un salaire mensuel brut de « CHF 4'400.- x 13, soit un salaire annuel de CHF 57'200.-. Le 13 e salaire sera versé prorata temporis ». Il ressort toutefois du dossier de chômage requis par la Cour de céans que l’appelant avait déjà retrouvé, par le biais de I.________ SA, du travail dès le 1 er novembre 2024, déjà au service de H.________ SA, à raison de « 41H/Semaine + rattrapage » et pour un salaire horaire brut de 34.81 francs. Si le dossier ne contient pas de détails en lien avec la rémunération effectivement perçue à ce titre du 1 er novembre au 31 décembre 2024, il ressort du relevé bancaire que l’appelant a produit à la demande de la Cour de céans que plusieurs versements de I.________ SA sont intervenus durant les mois de novembre et décembre 2024, pour un total de 9'183.85 francs, soit en moyenne 4'591.90 par mois. On y constate encore que, durant les deux mêmes mois, l’appelant a bénéficié de versements non négligeables via Twint (1'250 francs au total, ce qui correspond à une moyenne de 625 francs par mois) et d’un versement de 570 francs de l’Office des poursuites. On s’en tiendra donc au revenu hypothétique de 5'000 francs retenu pour la période précédente, pour les raisons déjà mentionnées (v. supra cons. 5.3.4). L’appelant est d’autant moins fondé à s’en plaindre qu’il ressort du dossier que depuis le 1 er novembre 2024, son revenu effectif moyen est supérieur à ce montant (4'591.90 + 625 = 5'216.90), sans prendre en compte les montants versés par l’Office des poursuites. 5.3.7. Le</w:t>
      </w:r>
    </w:p>
    <w:p>
      <w:r>
        <w:rPr>
          <w:b/>
        </w:rPr>
        <w:t>E. 6.1</w:t>
      </w:r>
    </w:p>
    <w:p>
      <w:r>
        <w:t>Raisonnement du Tribunal civil</w:t>
      </w:r>
    </w:p>
    <w:p>
      <w:r>
        <w:rPr>
          <w:b/>
        </w:rPr>
        <w:t>E. 6.1.1</w:t>
      </w:r>
    </w:p>
    <w:p>
      <w:r>
        <w:t>et 6.1.2), que le Tribunal civil n’a pas réduit le minimum vital et la part au loyer de l’appelant pour tenir compte du fait – qu’il ignorait – que l’appelant vivait avec sa compagne et avec E.________ du 16 juillet 2022 au 31 janvier 2023, et à mesure qu’il ne ressort pas du dossier que l’appelant se serait vu saisir une partie de son salaire avant le mois de décembre 2022, la contribution arrêtée par le Tribunal civil pour cette période ne sera pas corrigée.</w:t>
      </w:r>
    </w:p>
    <w:p>
      <w:r>
        <w:rPr>
          <w:b/>
        </w:rPr>
        <w:t>E. 6.1.2</w:t>
      </w:r>
    </w:p>
    <w:p>
      <w:r>
        <w:t>Pour la période du 16 juillet 2022 au 30 septembre 2023 – et étant rappelé que le disponible du père a été fixé par lissage au montant unique de 1'850 francs par mois (v. supra cons. 5) –, l’intéressé présentait, après couverture des coûts directs de C.________, un disponible de 1'275 francs jusqu’au 31 janvier 2023 (v. supra cons. 5.1.1/c), puis de 625 francs (1'850 – 1'225). La première juge a réparti ces excédents par petites et grandes têtes, de sorte que C.________ avait droit à 1/6 de ceux-ci, soit 212.50 francs jusqu’au 31 janvier 2023, puis 104.20 francs. La contribution d’entretien était dès lors arrondie à 790 francs jusqu’au 31 janvier 2023, puis à 1'330 francs (1'225 + 104.20 = 1'329.20). À noter que si la première juge avait retenu les montants effectifs pour cette période, elle serait parvenue aux contributions d’entretien suivantes : Période Disponible du père Manco de de C.________ Excédent Part de C.________ à l’excédent (1/6) Contribution d’entretien en faveur de C.________ du 16.07.2022 au 31.12.2022 (5,5 mois) CHF 1'545 CHF 575 CHF 970 CHF 161 CHF 736 (575 + 161) du 01.01.2023 au 31.01.2023 (1 mois) CHF 2'225 CHF 575 CHF 1'650 CHF 275 CHF 850 (575 + 275) du 01.02.2023 au  30.09.2023 (8 mois) CHF 2'225 CHF 1'225 CHF 1'000 CHF 166 CHF 1'391 (1'225 + 166)</w:t>
      </w:r>
    </w:p>
    <w:p>
      <w:r>
        <w:rPr>
          <w:b/>
        </w:rPr>
        <w:t>E. 6.1.3</w:t>
      </w:r>
    </w:p>
    <w:p>
      <w:r>
        <w:t>Pour la période du 1 er octobre 2023 au 30 novembre 2031 – et étant rappelé que le disponible du père a été fixé par lissage au montant unique de 1'850 francs par mois (v. supra cons. 5) –, l’intéressé présentait, après couverture des coûts directs de C.________, un disponible 625 francs. La première juge a réparti cet excédent par petites et grandes têtes, de sorte que C.________ avait droit à 1/6 de ceux-ci, soit 104.20 francs. La contribution d’entretien était dès lors arrondie à 1'330 francs. À noter que si la première juge avait retenu les montants effectifs pour cette période, elle serait parvenue à une contribution d’entretien arrondie à 1'354 francs (1'225 + [2'002 – 1'225] / 6 = 1'354.50).</w:t>
      </w:r>
    </w:p>
    <w:p>
      <w:r>
        <w:rPr>
          <w:b/>
        </w:rPr>
        <w:t>E. 6.1.4</w:t>
      </w:r>
    </w:p>
    <w:p>
      <w:r>
        <w:t>Pour la période du 1 er décembre 2031 jusqu’à la majorité de C.________ ou la fin d’une formation régulièrement menée – et étant rappelé que le disponible du père a été fixé par lissage au montant unique de 1'850 francs par mois (v. supra cons. 5) –, l’intéressé présentait, après couverture des coûts directs de C.________, un disponible 425 francs. La première juge a réparti cet excédent par petites et grandes têtes, de sorte que C.________ avait droit à 1/6 de ceux-ci, soit 70.80 francs. La contribution d’entretien était dès lors arrondie à 1'500 francs. À noter que si la première juge avait retenu les montants effectifs pour cette période, elle serait parvenue à une contribution d’entretien arrondie à 1'520 francs (1'425 + [2'002 – 1'425] / 6 = 1'521.16).</w:t>
      </w:r>
    </w:p>
    <w:p>
      <w:r>
        <w:rPr>
          <w:b/>
        </w:rPr>
        <w:t>E. 6.2</w:t>
      </w:r>
    </w:p>
    <w:p>
      <w:r>
        <w:t>Griefs de l’appelant</w:t>
      </w:r>
    </w:p>
    <w:p>
      <w:r>
        <w:rPr>
          <w:b/>
        </w:rPr>
        <w:t>E. 6.2.1</w:t>
      </w:r>
    </w:p>
    <w:p>
      <w:r>
        <w:t>L’appelant conteste la répartition de son excédent effectuée par le Tribunal civil. Il rappelle que la répartition de l’excédent est destinée à couvrir des besoins courants non indispensables, tels que les loisirs, et non à construire un patrimoine en faveur de l’enfant. En l’espèce, compte tenu de son âge, C.________ « n’a pour le moment pas encore de loisirs ni de hobbys », alors que l’appelant « est endetté » et « doit faire face à différentes créances personnelles », de sorte que, même si les dettes personnelles du débiteur d’entretien passent après ses obligations découlant du droit de la famille, il doit être renoncé à répartir l’excédent de l’appelant pour lui laisser la possibilité de rembourser ses dettes.</w:t>
      </w:r>
    </w:p>
    <w:p>
      <w:r>
        <w:rPr>
          <w:b/>
        </w:rPr>
        <w:t>E. 6.2.2</w:t>
      </w:r>
    </w:p>
    <w:p>
      <w:r>
        <w:t>L’intimée soutient que l’argumentation de l’appelant est déplacée car C.________ n’a pas à pâtir du fait que son père soit endetté. Il ne doit donc pas être renoncé à la répartition de l’excédent de l’appelant et le raisonnement et les calculs du Tribunal civil doivent être suivis et confirmés.</w:t>
      </w:r>
    </w:p>
    <w:p>
      <w:r>
        <w:rPr>
          <w:b/>
        </w:rPr>
        <w:t>E. 6.2.3</w:t>
      </w:r>
    </w:p>
    <w:p>
      <w:r>
        <w:t>Dans le cadre de la méthode concrète en deux étapes avec répartition de l'excédent, lorsque les moyens de la famille permettent de couvrir le minimum vital élargi du droit de la famille, l'excédent éventuel doit être réparti en équité entre les ayants droit. Cet excédent sert à couvrir les dépenses qui ne correspondent pas à des postes du minimum vital du droit des poursuites ou de la famille ( Stoudmann , Le divorce en pratique, 2 e éd., p. 205 et les réf. cit.) . La répartition de l'excédent s'effectue généralement par grandes et petites têtes, en ce sens que chacun des parents reçoit le double de chacun des enfants mineurs. Cette règle n'est cependant pas absolue et peut être relativisée selon les circonstances, en tenant compte de toutes les particularités du cas d'espèce (arrêt du TF du 29.01.2024 [5A_468/2023] cons. 6.3.2). Le juge peut donc s’écarter de la méthode préconisée, à condition d’en expliquer les raisons (ATF 147 III 265 cons. 7.3 et arrêt du TF du 25.10.2021 [5A_52/2021] cons. 7.2). Ainsi, toutes les particularités du cas justifiant d’y déroger (comme la répartition de la prise en charge, un pensum de travail « surobligatoire », des besoins particuliers, des situations financières particulièrement favorables, des motifs éducatifs et/ou liés aux besoins concrets, etc.) doivent être appréciées au moment de la répartition de l’excédent, afin de ne pas aboutir à un financement indirect de l’autre parent par le biais de contributions d’entretien excessives (ATF 147 III 265 cons. 7.2 à 7.4 et les réf. cit.). Les dettes personnelles envers des tiers ne font pas partie du minimum vital, mais peuvent être prises en compte, selon l’appréciation du juge, dans le cadre d’une éventuelle répartition de l’excédent. Tel ne sera cependant pas le cas si l’engagement paraît peu justifié et qu’il a été souscrit alors que le débiteur savait qu’il serait astreint à des contributions d’entretien ( Stoudmann , op . cit ., p. 196 et les réf. cit.) .</w:t>
      </w:r>
    </w:p>
    <w:p>
      <w:r>
        <w:rPr>
          <w:b/>
        </w:rPr>
        <w:t>E. 6.2.4</w:t>
      </w:r>
    </w:p>
    <w:p>
      <w:r>
        <w:t>En l’espèce, il est vrai que certains postes de charges – impôts, dettes et saisie de salaire – n’ont pas été pris en compte au moment de déterminer la situation financière de l’appelant, considérant qu’il n’avait pas démontré s’en acquitter effectivement – l’appelant n’a pas contesté sur ces points la manière dont la première juge a arrêté sa situation personnelle. Au 30 août 2023, l’extrait du registre des poursuites de l’appelant laisse apparaître un montant total des poursuites largement supérieur à 100'000 francs, dont une partie en lien avec les impôts. Si l’appelant ne s’acquitte pas de ses impôts, ses dettes en général ne feront qu’augmenter. Quant aux saisies de salaire – pour des montants dépassant parfois les 2'000 francs –, elles se confirment à la lecture des fiches de salaire de décembre 2022 à octobre 2023. Il n’y en avait pas avant décembre 2022, selon les fiches de salaire. En outre, le dossier de chômage de l’appelant contient un avis concernant une saisie de salaire daté du 6 novembre 2024, adressé par l’Office des poursuites à la caisse de chômage, prévoyant que tout ce qui dépasse le minimum d’existence fixé à 3'971 francs par mois devra être retenu dès le 1 er novembre 2024. Le dossier ne permet pas de savoir si une saisie de salaire a aussi été ordonnée sur le revenu que perçoit l’appelant depuis janvier 2025 dans le cadre de son nouvel emploi auprès de la société H.________ S.A. ni, le cas échéant, à hauteur de quel montant. Vu toutefois le montant total des dettes de l’appelant, cela paraît hautement vraisemblable. Dans ces conditions, il paraît opportun de déroger à la règle de la répartition de l’excédent et de renoncer à ce partage dès le 1 er février 2023, compte tenu de l’ampleur de l’endettement de l’appelant, d’une part, et de la faible participation de C.________ à l’excédent, d’autre part.</w:t>
      </w:r>
    </w:p>
    <w:p>
      <w:r>
        <w:rPr>
          <w:b/>
        </w:rPr>
        <w:t>E. 6.2.4.1</w:t>
      </w:r>
    </w:p>
    <w:p>
      <w:r>
        <w:t>Concrètement, pour la période du 1 er décembre 2021 au 31 janvier 2023, la contribution d’entretien a été fixée à 790 francs, dont une part d’excédent de 212.50 francs. Dès lors que le lissage opéré par le Tribunal civil a globalement profité à l’appelant durant cette période (v. supra cons.</w:t>
      </w:r>
    </w:p>
    <w:p>
      <w:r>
        <w:rPr>
          <w:b/>
        </w:rPr>
        <w:t>E. 6.2.4.2</w:t>
      </w:r>
    </w:p>
    <w:p>
      <w:r>
        <w:t>Pour la période du 1 er février 2023 au 30 novembre 2031, la contribution d’entretien arrêtée par le Tribunal civil est de 1'330 francs et le montant nécessaire à la couverture des besoins de C.________ selon les règles du minimum vital du droit de la famille de 1'225 francs. Dès lors que le Tribunal civil n’a pas réduit le minimum vital et la part au loyer de l’appelant pour tenir compte du fait – qu’il ignorait – que l’appelant vivait avec sa compagne et avec E.________ jusqu’au 30 septembre 2023, la contribution arrêtée par le Tribunal civil pour cette période ne sera pas corrigée. Par la suite, c’est-à-dire à compter du 1 er octobre 2023, on renoncera à attribuer une part d’excédent à C.________, ce qui amène à une contribution d’entretien mensuelle de 1'225 francs, éventuelles allocations familiales en sus.</w:t>
      </w:r>
    </w:p>
    <w:p>
      <w:r>
        <w:rPr>
          <w:b/>
        </w:rPr>
        <w:t>E. 6.2.4.3</w:t>
      </w:r>
    </w:p>
    <w:p>
      <w:r>
        <w:t>Du 1 er décembre 2031 jusqu’à la majorité de C.________ ou la fin d’études régulièrement menées, la contribution d’entretien arrêtée par le Tribunal civil s’élève à 1'500 francs et le montant nécessaire à la couverture des besoins de C.________ selon les règles du minimum vital du droit de la famille à 1'425 francs. Pour l’ensemble de la période, on renoncera à attribuer une part d’excédent à C.________, ce qui amène à une contribution d’entretien mensuelle de 1'425 francs, éventuelles allocations familiales en sus. III. Autres aspects du jugement querellé 7. Les chiffres 1 à 4, 7 et 8 du dispositif querellé ne sont pas contestés ; il n’y a pas lieu d’y revenir, sous une réserve. Le chiffre 5 du dispositif querellé contient en effet une erreur de plume manifeste, en ce sens qu’il y est mentionné que l’entretien convenable de C.________ est fixé « à CHF 575.00 du 1 er décembre 2022 au 31 janvier 2023 », alors que C.________ est né en 2021 et que la première juge a pris en compte dans ses considérants les revenus et les charges de C.________ « du 1 er décembre 2021 au 31 janvier 2023 ». Cette erreur sera rectifiée d’office et l’entretien convenable de C.________ arrêté à 575 francs « du 1 er décembre 2021 au 31 janvier 2023 » et non « du 1 er décembre 2022 au 31 janvier 2023 » . IV. Frais et dépens A.                    Principes applicables</w:t>
      </w:r>
    </w:p>
    <w:p>
      <w:r>
        <w:rPr>
          <w:b/>
        </w:rPr>
        <w:t>E. 8</w:t>
      </w:r>
    </w:p>
    <w:p>
      <w:r>
        <w:t>Aux termes de l’article 106 CPC, l es frais judiciaires et les dépens sont mis à la charge de la partie succombante, soit notamment le demandeur lorsque le tribunal n’entre pas en matière et en cas de désistement d’action, et le défendeur en cas d’acquiescement (al. 1). Lorsqu’aucune des parties n’obtient entièrement gain de cause, les frais sont répartis selon le sort de la cause (al. 2). Selon l’article 107 al. 1 CPC, le tribunal peut s’écarter des règles générales et répartir les frais selon sa libre appréciation notamment lorsque le litige relève du droit de la famille (let. c) ou que des circonstances particulières rendent la répartition en fonction du sort de la cause inéquitable (let. f). Une partie a droit à l’assistance judiciaire à condition qu’elle ne dispose pas des ressources suffisantes, d’une part, et que sa cause ne paraît pas dépourvue de toute chance de succès, d’autre part (art. 117 CPC). B.                    Procédure de première instance</w:t>
      </w:r>
    </w:p>
    <w:p>
      <w:r>
        <w:rPr>
          <w:b/>
        </w:rPr>
        <w:t>E. 9</w:t>
      </w:r>
    </w:p>
    <w:p>
      <w:r>
        <w:t>Si l’instance d’appel statue à nouveau, elle se prononce sur les frais de première instance (art. 318 al. 3 CPC).</w:t>
      </w:r>
    </w:p>
    <w:p>
      <w:r>
        <w:rPr>
          <w:b/>
        </w:rPr>
        <w:t>E. 9.1</w:t>
      </w:r>
    </w:p>
    <w:p>
      <w:r>
        <w:t>a) En l’espèce, considérant notamment que les parties s’étaient entendues en cours de procédure sur la filiation de C.________, l’autorité parentale et l’attribution de la garde dans le sens voulu par la mère, que le père avait succombé sur la constatation de l’illégalité du déménagement de C.________ et que pour parvenir à un accord, en particulier sur la reconnaissance de paternité de C.________, pourtant clairement établie, la mère avait été obligée d’initier la procédure, la première juge a réparti les frais à hauteur de ¾ à la charge du père et ¼ à la charge de la mère. b) Cette clé de répartition est équitable, compte tenu du sort de la cause et vu la nature du litige. Compte tenu de la faible mesure dans laquelle les contributions d’entretien sont modifiées en appel, il ne se justifie pas d’y revenir. La quotité des frais judiciaires de première instance n’étant pas contestée, le chiffre 9 du dispositif querellé sera confirmé.</w:t>
      </w:r>
    </w:p>
    <w:p>
      <w:r>
        <w:rPr>
          <w:b/>
        </w:rPr>
        <w:t>E. 9.2</w:t>
      </w:r>
    </w:p>
    <w:p>
      <w:r>
        <w:t>Le Tribunal civil a considéré que les mandataires des parties avaient déployé une activité équivalente et que la pleine indemnité de dépens pouvait être fixée à 2'700 francs. Le père devait dès lors verser en faveur de la mère une indemnité de dépens de 2'025 francs, payable en mains de l’État vu l’assistance judiciaire dont l’intéressée bénéficiait, et le solde éventuel en mains de Me J.________. La mère devait quant à elle verser en faveur du père une indemnité de dépens de 675 francs. La quotité de la pleine indemnité de dépens de première instance n’est pas contestée en appel, ni spécifiquement les autres points du raisonnement du Tribunal civil, de sorte que les chiffres 10 et 11 du dispositif querellé seront confirmés. C.                    Procédure d’appel</w:t>
      </w:r>
    </w:p>
    <w:p>
      <w:r>
        <w:rPr>
          <w:b/>
        </w:rPr>
        <w:t>E. 10</w:t>
      </w:r>
    </w:p>
    <w:p>
      <w:r>
        <w:t>janvier 2025, le juge instructeur a invité lappelant à déposertout document en lien avec son nouvel emploi, en particulier son contrat de travail, ses relevés de salaire et ses relevés bancaires, en précisant quil ressortait deséchanges de messages déposés par lintimée quil semblait avoirretrouvé du travail, à tout le moins depuis novembre 2024.</w:t>
      </w:r>
    </w:p>
    <w:p>
      <w:r>
        <w:t>En réponse à cette invitation, lappelant na déposé aucune fiche de salaire, mais un contrat de travail à durée indéterminée du 6 janvier 2025 et le relevé dun de ses comptes bancaires pour la période du 25 mai au 31 décembre 2024. Le contrat porte sur une activité de logisticien exercée dès le 6 janvier 2025 au service de H.________ SA au taux de 80 % et prévoit un salaire mensuel brut de «CHF 4'400.- x 13, soit un salaire annuel de CHF 57'200.-. Le 13esalaire sera versé prorata temporis». Il ressort toutefois du dossier de chômage requis par la Cour de céans que lappelantavait déjà retrouvé, par le biais de I.________ SA, du travail dès le 1ernovembre 2024, déjà au service deH.________ SA,à raison de «41H/Semaine + rattrapage» et pour un salaire horaire brut de 34.81 francs. Si le dossier ne contient pas de détails en lien avec la rémunération effectivement perçue à ce titre du 1ernovembre au 31 décembre 2024, il ressort du relevé bancaire que lappelant a produit à la demande de la Cour de céans que plusieurs versements de I.________ SA sont intervenus durant les mois de novembre et décembre 2024, pour un total de 9'183.85 francs, soit en moyenne 4'591.90 par mois. On y constate encore que, durant les deux mêmes mois, lappelant a bénéficié de versements non négligeables via Twint (1'250 francs au total, ce qui correspond à une moyenne de 625 francs par mois) et dun versement de 570 francs de lOffice des poursuites.</w:t>
      </w:r>
    </w:p>
    <w:p>
      <w:r>
        <w:t>On sen tiendra donc au revenu hypothétique de 5'000 francs retenu pour la période précédente, pour les raisons déjà mentionnées (v.supracons. 5.3.4). Lappelant est dautant moins fondé à sen plaindre quil ressort du dossier que depuis le 1ernovembre 2024, son revenu effectif moyen est supérieur à ce montant (4'591.90 + 625 = 5'216.90), sans prendre en compte les montants versés par lOffice des poursuites.</w:t>
      </w:r>
    </w:p>
    <w:p>
      <w:r>
        <w:t>5.3.7.Le 8 avril 2025, lappelant a allégué quil venait dapprendre que lintimée avait décidé, sans le consulter, de déménager à Y.________ (BE) avec C.________, ce qui allait compliquer les contacts entre eux et «pos[ait] à tout le moins la question dune prise en charge des frais occasionnés au père par lexercice, à des distances toujours croissantes, de son droit de visite». Lintimée na ni confirmé, ni infirmé cet allégué. En tout état de cause, lappelant ne chiffre pas le montant nécessaire à lexercice dun droit de visite en pareille hypothèse ; il nexpliquea fortioripas comment il le chiffre, ni pour quelles raisons le montant de 150 francs fixé en première instance pour lexercice du droit de visite ne serait pas suffisant en cas de déménagement de C.________ à Y.________. Faute de motivation suffisante, ce grief est irrecevable (art. 311 al. 1 CPC).</w:t>
      </w:r>
    </w:p>
    <w:p>
      <w:r>
        <w:t>5.4.Dès le 1erdécembre 2031</w:t>
      </w:r>
    </w:p>
    <w:p>
      <w:r>
        <w:t>5.4.1.a) La première juge a pris en compte laugmentation du minimum vital de C.________ à hauteur de 200 francs par mois à compter du 1erdécembre 2031. Ce point nest pas contesté en appel. Cela conduit pour C.________ à un manco de 1'425 francs (1'225 [v.supracons. 5.2.1/b] + 200).</w:t>
      </w:r>
    </w:p>
    <w:p>
      <w:r>
        <w:t>b)àcompter du 1erdécembre 2031, la première juge a donc retenu pour le père un revenu mensuel net moyen arrondi à 5'000 francs (v.supracons. 5.2.1/a) et des charges totalisant 3'198 francs (en réalité, 850 + 753 + 300 + 75 + 465 + 50 + 150 + 355 = 2'998 francs), doù un disponible de 1'802 francs (en réalité, 5'000  2'998 = 2'002).</w:t>
      </w:r>
    </w:p>
    <w:p>
      <w:r>
        <w:t>5.4.2.a) Lappelant reproche à la première juge davoir retenu un montant correspondant à des frais de garde à compter du 1erdécembre 2031. Il admet que C.________ a actuellement besoin dêtre gardé par un tiers lorsque sa mère travaille et quau fur et à mesure que lenfant grandira apparaitront aussi des frais de parascolaire. Il fait toutefois valoir que «d'après le cours ordinaire des choses, il est plus que certain que C.________ n'aura plus de frais de garde dès le 1erdécembre 2031, soit à l'âge de dix ans».</w:t>
      </w:r>
    </w:p>
    <w:p>
      <w:r>
        <w:t>De plus, lappelant fait valoir quil convient, «par égalité de traitement du second enfant de lappelant», de renoncer pour le moment à calculer la contribution d'entretien de C.________ dès le 1erdécembre 2031, ce qui permettrait aux parties dévaluer les coûts réels de chacun des enfants au moment opportun.</w:t>
      </w:r>
    </w:p>
    <w:p>
      <w:r>
        <w:t>b)Il ressort du dossier que lintimée travaille à plein temps depuis le 1eraoût 2023, soit à un taux plus élevé que celui que la jurisprudence permet dexiger du parent gardien au vu de lâge de C.________ (ATF 144 III 481 cons. 4.7.6). Cela justifie le recours à un organisme de garde externe. Lappelant ne le conteste dailleurs pas jusquaux dix ans de C.________.</w:t>
      </w:r>
    </w:p>
    <w:p>
      <w:r>
        <w:t>Rien ne permet de penser que lintimée diminuera son taux dactivité dans le futur, ce qui correspond à la jurisprudence du Tribunal fédéral sur les degrés scolaires déjà citée (lorsqueC.________ entrera au niveau secondaire, il pourrait être exigé de sa mère quelle exerce une activité lucrative à 80 %). Suivre lappelant reviendrait à considérer quun enfant de dix ans doit être livré à lui-même tant durant la pause de midi quentre la fin de lécole et le retour du travail de son parent gardien. La Cour de céans ne partage pas cette conception.</w:t>
      </w:r>
    </w:p>
    <w:p>
      <w:r>
        <w:t>Lorsque C.________commencera lécole, les frais de garde diminueront, jusquà disparaître, mais ils seront remplacés au fur et à mesure par dautres frais, notamment de repas, de déplacement, de parascolaire et de matériel scolaire (fournitures, livres, équipement de sport, etc.). Ilest notamment conforme au cours ordinaire des choses que les frais de repas et décolage augmentent avec lâge de lenfant.Cette évolution est prévisible et cest avec raison que la première juge en a tenu compte,jusquà la majorité de C.________ ou la fin déventuelles études régulièrement menées(arrêt de la Cour de céans du 11.03.2023 [CACIV.2023.98], cons. 6.2). Or lappelant nexpose nullement en quoi le montant retenu par lautorité précédente excéderait à partir du 1erdécembre 2031 les frais prévisibles liés à la scolarité deC.________, notamment les coûts du parascolaire (pour un exemple de motivation conforme au droit sur ce point, cf. arrêt de la Cour de céans du 11.03.2023 déjà cité, cons. 6.2). Insuffisamment motivé, le grief est irrecevable.</w:t>
      </w:r>
    </w:p>
    <w:p>
      <w:r>
        <w:t>Au surplus, larticle 277 al. 1 CC prévoit que lobligation dentretien des père et mère dure jusquà la majorité de lenfant. Lalinéa 2 prévoit que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Le droit à lentretien couvre ainsi toute la période qui va de la naissance à la majorité de lenfant au moins et la contribution dentretien doit être fixée individuellement pour chaque enfant, en fonction de son âge et de ses besoins propres (Meier/Stettler, Droit de la filiation, 6eéd., p. 875 et 888). Limiter la contribution dentretien aux dix ans de C.________ est contraire tant à la pratique des tribunaux quà léconomie de procédure, puisque cela implique quune nouvelle procédure devra obligatoirement avoir lieu, procédure qui serait dailleurs en loccurrence selon toute vraisemblance contentieuse, vu que les parties ne sont déjà pas parvenues à sentendre à ce sujet lors de la procédure de première instance et quelles ny sont toujours pas parvenues après un prononcé de première instance. Léconomie de procédure commande donc de fixer les contributions dentretien jusquà la majorité de lenfant concerné ou la fin dune formation régulièrement menée. Ce procédé implique que le juge se livre à certains pronostics par rapport à des changements de faits prévisibles, mais il est possible que ces pronostics savèrent corrects. Dans les faits, il nest dailleurs pas rare que les parties ne sollicitent pas la modification par le juge de contributions dentretien fixées pour un futur assez lointain, étant précisé quen cas de modification significative des circonstances de fait dans un sens contraire à celui prévu par le juge, la partie lésée est légitimée à demander la modification des contributions dentretien.</w:t>
      </w:r>
    </w:p>
    <w:p>
      <w:r>
        <w:t>5.5.Synthèse et lissage opéré par lautorité précédente</w:t>
      </w:r>
    </w:p>
    <w:p>
      <w:r>
        <w:t>5.5.1.Vu ce qui précède, les chiffres retenus par la première juge dans létablissement des situations personnelles des membres de la famille doivent être confirmés.</w:t>
      </w:r>
    </w:p>
    <w:p>
      <w:r>
        <w:t>5.5.2.Par «souci de simplification», la première juge a retenu systématiquement un solde disponible de 1'850 francs chez le père. Cela peut en soi correspondre à la suggestion de ne pas multiplier les périodes de calcul, émise par la Cour de céans dans plusieurs arrêts antérieurs (v. not. arrêt de la Cour de céans du 05.12.2023 [CACIV.2023.67+68] cons. 2.d). Cela étant, et comme on la vu, si la première juge avait retenu pour chaque période les montants effectifs, elle serait parvenue à des disponibles chez le père de :</w:t>
      </w:r>
    </w:p>
    <w:p>
      <w:r>
        <w:t>Ø2'745 francs du 1erdécembre 2021 au 15 juillet 2022 (7,5 mois ; v.supracons. 5.1.1/a) ;</w:t>
      </w:r>
    </w:p>
    <w:p>
      <w:r>
        <w:t>Ø1'545 francs du 16 juillet au 31 décembre 2022 (5,5 mois ; v.supracons. 5.2.1/a) ;</w:t>
      </w:r>
    </w:p>
    <w:p>
      <w:r>
        <w:t>Ø2'225 francs du 1erjanvier au 30 septembre 2023 (9 mois ; v.supracons. 5.2.1/a) ;</w:t>
      </w:r>
    </w:p>
    <w:p>
      <w:r>
        <w:t>Ø2'002 francs du 1eroctobre 2023 jusquà la majorité de C.________ ou la fin dune formation régulièrement menée (193 mois au moins ; v.supracons. 5.2.3/a).</w:t>
      </w:r>
    </w:p>
    <w:p>
      <w:r>
        <w:t>Cest dire que lappelant ne peut pas se plaindre du montant de 1'850 francs que la première juge a systématiquement retenu au titre de son disponible.</w:t>
      </w:r>
    </w:p>
    <w:p>
      <w:r>
        <w:t>C.                    Répartition de lexcédent</w:t>
      </w:r>
    </w:p>
    <w:p>
      <w:r>
        <w:t>6.1.Raisonnement du Tribunal civil</w:t>
      </w:r>
    </w:p>
    <w:p>
      <w:r>
        <w:t>6.1.1.Pour la période du 1erdécembre 2021 au 15 juillet 2022, la garde de C.________ était attribuée exclusivement à sa mère, de sorte quil revenait au père de contribuer en espèces à la prise en charge de son fils.</w:t>
      </w:r>
    </w:p>
    <w:p>
      <w:r>
        <w:t>Étant rappelé (v.supracons. 5) que le disponible du père a été fixé par lissage au montant unique de 1'850 francs par mois, lintéressé présentait, après couverture des coûts directs de C.________, un disponible de 1'275 francs (1'850  575). Cet excédent devait être réparti par petites et grandes têtes, de sorte que C.________ avait droit à 1/6 de celui-ci, soit 212.50 francs. La contribution dentretien était dès lors arrondie à 790 francs (575 + 212.50 = 787.50).</w:t>
      </w:r>
    </w:p>
    <w:p>
      <w:r>
        <w:t>À noter que si la première juge avait retenu les montants effectifs pour cette période, elle serait parvenue à une contribution dentretien arrondie à 936 francs (575 + [2'745  575] / 6 = 936.66), pour les 7,5 mois concernés.</w:t>
      </w:r>
    </w:p>
    <w:p>
      <w:r>
        <w:t>6.1.2.Pour la période du 16 juillet 2022 au 30 septembre 2023  et étant rappelé que le disponible du père a été fixé par lissage au montant unique de 1'850 francs par mois (v.supracons. 5) , lintéressé présentait, après couverture des coûts directs de C.________, un disponible de 1'275 francs jusquau 31 janvier 2023 (v.supracons. 5.1.1/c), puis de 625 francs (1'850  1'225). La première juge a réparti ces excédents par petites et grandes têtes, de sorte que C.________ avait droit à 1/6 de ceux-ci, soit 212.50 francs jusquau 31 janvier 2023, puis 104.20 francs. La contribution dentretien était dès lors arrondie à 790 francs jusquau 31 janvier 2023, puis à 1'330 francs (1'225 + 104.20 = 1'329.20).</w:t>
      </w:r>
    </w:p>
    <w:p>
      <w:r>
        <w:t>À noter que si la première juge avait retenu les montants effectifs pour cette période, elle serait parvenue aux contributions dentretien suivantes :</w:t>
      </w:r>
    </w:p>
    <w:p>
      <w:r>
        <w:t>Période</w:t>
      </w:r>
    </w:p>
    <w:p>
      <w:r>
        <w:t>Disponible</w:t>
      </w:r>
    </w:p>
    <w:p>
      <w:r>
        <w:t>du père</w:t>
      </w:r>
    </w:p>
    <w:p>
      <w:r>
        <w:t>Manco de</w:t>
      </w:r>
    </w:p>
    <w:p>
      <w:r>
        <w:t>de C.________</w:t>
      </w:r>
    </w:p>
    <w:p>
      <w:r>
        <w:t>Excédent</w:t>
      </w:r>
    </w:p>
    <w:p>
      <w:r>
        <w:t>Part de C.________</w:t>
      </w:r>
    </w:p>
    <w:p>
      <w:r>
        <w:t>à lexcédent</w:t>
      </w:r>
    </w:p>
    <w:p>
      <w:r>
        <w:t>(1/6)</w:t>
      </w:r>
    </w:p>
    <w:p>
      <w:r>
        <w:t>Contribution dentretien</w:t>
      </w:r>
    </w:p>
    <w:p>
      <w:r>
        <w:t>en faveur de C.________</w:t>
      </w:r>
    </w:p>
    <w:p>
      <w:r>
        <w:t>du 16.07.2022 au 31.12.2022</w:t>
      </w:r>
    </w:p>
    <w:p>
      <w:r>
        <w:t>(5,5 mois)</w:t>
      </w:r>
    </w:p>
    <w:p>
      <w:r>
        <w:t>CHF 1'545</w:t>
      </w:r>
    </w:p>
    <w:p>
      <w:r>
        <w:t>CHF 575</w:t>
      </w:r>
    </w:p>
    <w:p>
      <w:r>
        <w:t>CHF 970</w:t>
      </w:r>
    </w:p>
    <w:p>
      <w:r>
        <w:t>CHF 161</w:t>
      </w:r>
    </w:p>
    <w:p>
      <w:r>
        <w:t>CHF 736</w:t>
      </w:r>
    </w:p>
    <w:p>
      <w:r>
        <w:t>(575 + 161)</w:t>
      </w:r>
    </w:p>
    <w:p>
      <w:r>
        <w:t>du 01.01.2023 au 31.01.2023</w:t>
      </w:r>
    </w:p>
    <w:p>
      <w:r>
        <w:t>(1 mois)</w:t>
      </w:r>
    </w:p>
    <w:p>
      <w:r>
        <w:t>CHF 2'225</w:t>
      </w:r>
    </w:p>
    <w:p>
      <w:r>
        <w:t>CHF 575</w:t>
      </w:r>
    </w:p>
    <w:p>
      <w:r>
        <w:t>CHF 1'650</w:t>
      </w:r>
    </w:p>
    <w:p>
      <w:r>
        <w:t>CHF 275</w:t>
      </w:r>
    </w:p>
    <w:p>
      <w:r>
        <w:t>CHF 850</w:t>
      </w:r>
    </w:p>
    <w:p>
      <w:r>
        <w:t>(575 + 275)</w:t>
      </w:r>
    </w:p>
    <w:p>
      <w:r>
        <w:t>du 01.02.2023 au  30.09.2023</w:t>
      </w:r>
    </w:p>
    <w:p>
      <w:r>
        <w:t>(8 mois)</w:t>
      </w:r>
    </w:p>
    <w:p>
      <w:r>
        <w:t>CHF 2'225</w:t>
      </w:r>
    </w:p>
    <w:p>
      <w:r>
        <w:t>CHF 1'225</w:t>
      </w:r>
    </w:p>
    <w:p>
      <w:r>
        <w:t>CHF 1'000</w:t>
      </w:r>
    </w:p>
    <w:p>
      <w:r>
        <w:t>CHF 166</w:t>
      </w:r>
    </w:p>
    <w:p>
      <w:r>
        <w:t>CHF 1'391</w:t>
      </w:r>
    </w:p>
    <w:p>
      <w:r>
        <w:t>(1'225 + 166)</w:t>
      </w:r>
    </w:p>
    <w:p>
      <w:r>
        <w:t>6.1.3.Pour la période du 1eroctobre 2023 au 30 novembre 2031  et étant rappelé que le disponible du père a été fixé par lissage au montant unique de 1'850 francs par mois (v.supracons. 5) , lintéressé présentait, après couverture des coûts directs de C.________, un disponible 625 francs. La première juge a réparti cet excédent par petites et grandes têtes, de sorte que C.________ avait droit à 1/6 de ceux-ci, soit 104.20 francs. La contribution dentretien était dès lors arrondie à 1'330 francs.</w:t>
      </w:r>
    </w:p>
    <w:p>
      <w:r>
        <w:t>À noter que si la première juge avait retenu les montants effectifs pour cette période, elle serait parvenue à une contribution dentretien arrondie à 1'354 francs (1'225 + [2'002  1'225] / 6 = 1'354.50).</w:t>
      </w:r>
    </w:p>
    <w:p>
      <w:r>
        <w:t>6.1.4.Pour la période du 1erdécembre 2031 jusquà la majorité de C.________ ou la fin dune formation régulièrement menée  et étant rappelé que le disponible du père a été fixé par lissage au montant unique de 1'850 francs par mois (v.supracons. 5) , lintéressé présentait, après couverture des coûts directs de C.________, un disponible 425 francs. La première juge a réparti cet excédent par petites et grandes têtes, de sorte que C.________ avait droit à 1/6 de ceux-ci, soit 70.80 francs. La contribution dentretien était dès lors arrondie à 1'500 francs.</w:t>
      </w:r>
    </w:p>
    <w:p>
      <w:r>
        <w:t>À noter que si la première juge avait retenu les montants effectifs pour cette période, elle serait parvenue à une contribution dentretien arrondie à 1'520 francs (1'425 + [2'002  1'425] / 6 = 1'521.16).</w:t>
      </w:r>
    </w:p>
    <w:p>
      <w:r>
        <w:t>6.2.Griefs de lappelant</w:t>
      </w:r>
    </w:p>
    <w:p>
      <w:r>
        <w:t>6.2.1.Lappelant conteste la répartition de son excédent effectuée par le Tribunal civil. Il rappelle que la répartition de lexcédent est destinée à couvrir des besoins courants non indispensables, tels que les loisirs, et non à construire un patrimoine en faveur de lenfant. En lespèce, compte tenu de son âge, C.________ «na pour le moment pas encore de loisirs ni de hobbys», alors que lappelant «est endetté» et «doit faire face à différentes créances personnelles», de sorte que, même si les dettes personnelles du débiteur dentretien passent après ses obligations découlant du droit de la famille, il doit être renoncé à répartir lexcédent de lappelant pour lui laisser la possibilité de rembourser ses dettes.</w:t>
      </w:r>
    </w:p>
    <w:p>
      <w:r>
        <w:t>6.2.2.Lintimée soutient que largumentation de lappelant est déplacée car C.________ na pas à pâtir du fait que son père soit endetté. Il ne doit donc pas être renoncé à la répartition de lexcédent de lappelant et le raisonnement et les calculs du Tribunal civil doivent être suivis et confirmés.</w:t>
      </w:r>
    </w:p>
    <w:p>
      <w:r>
        <w:t>6.2.3.Dans le cadre de la méthode concrète en deux étapes avec répartition de l'excédent, lorsque les moyens de la famille permettent de couvrir le minimum vital élargi du droit de la famille, l'excédent éventuel doit être réparti en équité entre les ayants droit. Cet excédent sert à couvrir les dépenses qui ne correspondent pas à des postes du minimum vital du droit des poursuites ou de la famille(Stoudmann, Le divorce en pratique, 2eéd., p. 205 et les réf. cit.). La répartition de l'excédent s'effectue généralement par grandes et petites têtes, en ce sens que chacun des parents reçoit le double de chacun des enfants mineurs. Cette règle n'est cependant pas absolue et peut être relativisée selon les circonstances, en tenant compte de toutes les particularités du cas d'espèce (arrêt du TF du 29.01.2024 [5A_468/2023] cons. 6.3.2). Le juge peut donc sécarter de la méthode préconisée, à condition den expliquer les raisons (ATF 147 III 265 cons. 7.3 et arrêt du TF du 25.10.2021 [5A_52/2021] cons. 7.2). Ainsi, toutes les particularités du cas justifiant dy déroger (comme la répartition de la prise en charge, un pensum de travail «surobligatoire», des besoins particuliers, des situations financières particulièrement favorables, des motifs éducatifs et/ou liés aux besoins concrets, etc.) doivent être appréciées au moment de la répartition de lexcédent, afin de ne pas aboutir à un financement indirect de lautre parent par le biais de contributions dentretien excessives (ATF 147 III 265 cons. 7.2 à 7.4 et les réf. cit.). Les dettes personnelles envers des tiers ne font pas partie du minimum vital, mais peuvent être prises en compte, selon lappréciation du juge, dans le cadre dune éventuelle répartition de lexcédent. Tel ne sera cependant pas le cas si lengagement paraît peu justifié et quil a été souscrit alors que le débiteur savait quil serait astreint à des contributions dentretien(Stoudmann,op.cit., p. 196 et les réf. cit.).</w:t>
      </w:r>
    </w:p>
    <w:p>
      <w:r>
        <w:t>6.2.4.En lespèce, il est vrai que certains postes de charges  impôts, dettes et saisie de salaire  nont pas été pris en compte au moment de déterminer la situation financière de lappelant, considérant quil navait pas démontré sen acquitter effectivement  lappelant na pas contesté sur ces points la manière dont la première juge a arrêté sa situation personnelle. Au 30 août 2023, lextrait du registre des poursuites de lappelant laisse apparaître un montant total des poursuites largement supérieur à 100'000 francs, dont une partie en lien avec les impôts. Si lappelant ne sacquitte pas de ses impôts, ses dettes en général ne feront quaugmenter. Quant aux saisies de salaire  pour des montants dépassant parfois les 2'000 francs , elles se confirment à la lecture des fiches de salaire de décembre 2022 à octobre 2023. Il ny en avait pas avant décembre 2022, selon les fiches de salaire. En outre, le dossier de chômage de lappelant contient un avis concernant une saisie de salaire daté du 6 novembre 2024, adressé par lOffice des poursuites à la caisse de chômage, prévoyant que tout ce qui dépasse le minimum dexistence fixé à 3'971 francs par mois devra être retenu dès le 1ernovembre 2024. Le dossier ne permet pas de savoir si une saisie de salaire a aussi été ordonnée sur le revenu que perçoit lappelant depuis janvier 2025 dans le cadre de son nouvel emploi auprès de la société H.________ S.A. ni, le cas échéant, à hauteur de quel montant. Vu toutefois le montant total des dettes de lappelant, cela paraît hautement vraisemblable. Dans ces conditions, il paraît opportun de déroger à la règle de la répartition de lexcédent et de renoncer à ce partage dès le 1erfévrier 2023, compte tenu de lampleur de lendettement de lappelant, dune part, et de la faible participation de C.________ à lexcédent, dautre part.</w:t>
      </w:r>
    </w:p>
    <w:p>
      <w:r>
        <w:t>6.2.4.1.Concrètement, pour la période du 1erdécembre 2021 au 31 janvier 2023, la contribution dentretien a été fixée à 790 francs, dont une part dexcédent de 212.50 francs. Dès lors que le lissage opéré par le Tribunal civil a globalement profité à lappelant durant cette période (v.supracons. 6.1.1 et 6.1.2), que le Tribunal civil na pas réduit le minimum vital et la part au loyer de lappelant pour tenir compte du fait  quil ignorait  que lappelant vivait avec sa compagne et avec E.________ du 16 juillet 2022 au 31 janvier 2023, et à mesure quil ne ressort pas du dossier que lappelant se serait vu saisir une partie de son salaire avant le mois de décembre 2022, la contribution arrêtée par le Tribunal civil pour cette période ne sera pas corrigée.</w:t>
      </w:r>
    </w:p>
    <w:p>
      <w:r>
        <w:t>6.2.4.2.Pour la période du 1erfévrier 2023 au 30 novembre 2031, la contribution dentretien arrêtée par le Tribunal civil est de 1'330 francs et le montant nécessaire à la couverture des besoins de C.________ selon les règles du minimum vital du droit de la famille de 1'225 francs. Dès lors que le Tribunal civil na pas réduit le minimum vital et la part au loyer de lappelant pour tenir compte du fait  quil ignorait  que lappelant vivait avec sa compagne et avec E.________ jusquau 30 septembre 2023, la contribution arrêtée par le Tribunal civil pour cette période ne sera pas corrigée. Par la suite, cest-à-dire à compter du 1eroctobre 2023, on renoncera à attribuer une part dexcédent à C.________, ce qui amène à une contribution dentretien mensuelle de 1'225 francs, éventuelles allocations familiales en sus.</w:t>
      </w:r>
    </w:p>
    <w:p>
      <w:r>
        <w:t>6.2.4.3.Du 1erdécembre 2031 jusquà la majorité de C.________ ou la fin détudes régulièrement menées, la contribution dentretien arrêtée par le Tribunal civil sélève à 1'500 francs et le montant nécessaire à la couverture des besoins de C.________ selon les règles du minimum vital du droit de la famille à 1'425 francs. Pour lensemble de la période, on renoncera à attribuer une part dexcédent à C.________, ce qui amène à une contribution dentretien mensuelle de 1'425 francs, éventuelles allocations familiales en sus.</w:t>
      </w:r>
    </w:p>
    <w:p>
      <w:r>
        <w:t>III.Autres aspects du jugement querellé</w:t>
      </w:r>
    </w:p>
    <w:p>
      <w:r>
        <w:t>7.Les chiffres 1 à 4, 7 et 8 du dispositif querellé ne sont pas contestés ; il ny a pas lieu dy revenir, sous une réserve.</w:t>
      </w:r>
    </w:p>
    <w:p>
      <w:r>
        <w:t>Le chiffre 5 du dispositif querellé contient en effet une erreur de plume manifeste, en ce sens quil y est mentionné que lentretien convenable de C.________ est fixé «à CHF 575.00 du 1erdécembre 2022 au 31 janvier 2023», alors que C.________ est né en2021 et que lapremière juge a pris en compte dans ses considérants les revenus et les charges de C.________ «du 1erdécembre 2021 au 31 janvier 2023». Cette erreur sera rectifiée doffice et lentretien convenable de C.________ arrêté à 575 francs «du 1erdécembre 2021 au 31 janvier 2023» et non «du 1erdécembre 2022 au 31 janvier 2023».</w:t>
      </w:r>
    </w:p>
    <w:p>
      <w:r>
        <w:t>IV.Frais et dépens</w:t>
      </w:r>
    </w:p>
    <w:p>
      <w:r>
        <w:t>A.                    Principes applicables</w:t>
      </w:r>
    </w:p>
    <w:p>
      <w:r>
        <w:t>8.Aux termes de larticle 106 CPC,les frais judiciaires et les dépenssont mis à la charge de la partie succombante, soit notamment le demandeur lorsque le tribunal nentre pas en matière et en cas de désistement daction, et le défendeur en cas dacquiescement (al. 1). Lorsquaucune des parties nobtient entièrement gain de cause, les frais sont répartis selon le sort de la cause (al. 2). Selon larticle 107 al. 1 CPC, le tribunal peut sécarter des règles générales et répartir les frais selon sa libre appréciation notamment lorsque lelitige relève du droit de la famille (let. c) ou que des circonstances particulières rendent la répartition en fonction du sort de la cause inéquitable (let. f).</w:t>
      </w:r>
    </w:p>
    <w:p>
      <w:r>
        <w:t>Une partie a droit à lassistance judiciaire à condition quelle ne dispose pas des ressources suffisantes, dune part, et que sa cause ne paraît pas dépourvue de toute chance de succès, dautre part (art. 117 CPC).</w:t>
      </w:r>
    </w:p>
    <w:p>
      <w:r>
        <w:t>B.                    Procédure de première instance</w:t>
      </w:r>
    </w:p>
    <w:p>
      <w:r>
        <w:t>9.Si linstance dappel statue à nouveau, elle se prononce sur les frais de première instance (art. 318 al. 3 CPC).</w:t>
      </w:r>
    </w:p>
    <w:p>
      <w:r>
        <w:t>9.1.a) En lespèce, considérant notamment que les parties sétaient entendues en cours de procédure sur la filiation de C.________, lautorité parentale et lattribution de la garde dans le sens voulu par la mère, que le père avait succombé sur la constatation de lillégalité du déménagement de C.________ et que pour parvenir à un accord, en particulier sur la reconnaissance de paternité de C.________, pourtant clairement établie, la mère avait été obligée dinitier la procédure, la première juge a réparti les frais à hauteur de ¾ à la charge du père et ¼ à la charge de la mère.</w:t>
      </w:r>
    </w:p>
    <w:p>
      <w:r>
        <w:t>b) Cette clé de répartition est équitable, compte tenu du sort de la cause et vu la nature du litige. Compte tenu de la faible mesure dans laquelle les contributions dentretien sont modifiées en appel, il ne se justifie pas dy revenir. La quotité des frais judiciaires de première instance nétant pas contestée, le chiffre 9 du dispositif querellé sera confirmé.</w:t>
      </w:r>
    </w:p>
    <w:p>
      <w:r>
        <w:t>9.2.Le Tribunal civil a considéré que les mandataires des parties avaient déployé une activité équivalente et que la pleine indemnité de dépens pouvait être fixée à 2'700 francs. Le père devait dès lors verser en faveur de la mère une indemnité de dépens de 2'025 francs, payable en mains de lÉtat vu lassistance judiciaire dont lintéressée bénéficiait, et le solde éventuel en mains de Me J.________. La mère devait quant à elle verser en faveur du père une indemnité de dépens de 675 francs. La quotité de la pleine indemnité de dépens de première instance nest pas contestée en appel, ni spécifiquement les autres points du raisonnement du Tribunal civil, de sorte que les chiffres 10 et 11 du dispositif querellé seront confirmés.</w:t>
      </w:r>
    </w:p>
    <w:p>
      <w:r>
        <w:t>C.                    Procédure dappel</w:t>
      </w:r>
    </w:p>
    <w:p>
      <w:r>
        <w:t>10.Dans sa réponse, lintimée a conclu à loctroi de lassistance judiciaire, mais na produit ni le formulaire idoine, ni les pièces justificatives actualisées quant à ses revenus, ses charges et létat de sa fortune, ni même ne sest référée à déventuelles pièces déposées antérieurement.Elle a seulement fourni quelques brèves explications, à savoir quelle avait été mise au bénéfice de lassistance judiciaire pour la procédure de première instance puisquelle émargeait aux services sociaux, que si elle avait retrouvé un travail depuis, son indigence sétait poursuivie car lappelant ne lui versait que 530 francs par mois pour C.________, ce qui ne couvrait même pas ses frais de garde, et quelle nétait pas saisissable par lOffice des poursuites, le calcul de son minimum vital  quelle na ni reproduit ni développé ici  ayant révélé une insolvabilité. Lintimée ne remplit pas ses incombances au sens des articles 119 al. 5 CPC et 7 LAJ. Qui plus est, en procédant à une analyse de la situation financière de lintimée sur la base des considérants  non contestés au stade de lappel  du Tribunal civil, la Cour de céans parvient à la conclusion que la condition de lindigence nest pas réalisée. En effet, le disponible de lintimée après couverture de ses charges, y compris de son minimum vital augmenté de 25 % (forfait pour une personne seule de 1'350 francs + 25 % de 1'350 francs + part au loyer de 1'040 francs + prime pour lassurance-maladie de base de 450 francs + abonnement pour les transports publics de 355 francs), sélève à un montant arrondi de 567 francs depuis le 1erfévrier 2023. La décision entreprise retient en outre que lintimée bénéficie dun disponible de 1'105 francs par mois depuis le 1erfévrier 2023, ce que lintéressée ne conteste pas. Dans ces conditions, le solde disponible doit être considéré comme suffisant pour amortir les frais de justice et davocat en un ou deux ans. Lintimée na dès lors pas droit à lassistance judiciaire pour la procédure dappel.</w:t>
      </w:r>
    </w:p>
    <w:p>
      <w:r>
        <w:t>11.En seconde instance cantonale, lappelant obtient gain de cause sur le montant de la contribution dentretien en faveur de C.________ pour la période du 1eroctobre 2023 au 30 novembre 2031, mais pas pour celle du 1erdécembre 2021 au 30 septembre 2023, ni sur celle postérieure au 30 novembre 2031. Il a par ailleurs succombé dans tous ses griefs relatifs aux situations personnelles des parties, dont le traitement a impliqué un travail important. Ladmission partielle de lappel ne place en outre pas lappelant dans une situation fondamentalement plus avantageuse puisque dans les faits, la part dexcédent dont ne bénéficiera pas C.________ bénéficiera aux créanciers de lappelant. Compte tenu aussi de la nature du litige, on sen tiendra pour la procédure dappel à la clé de répartition retenue en première instance.</w:t>
      </w:r>
    </w:p>
    <w:p>
      <w:r>
        <w:t>11.1.Les frais judiciairesseront fixés à 800 francs, montant couvert par lavance de frais versée par lappelant. Ils sont mis à la charge de lappelant à hauteur de 600 francs et à celle de lintimée par 200 francs.</w:t>
      </w:r>
    </w:p>
    <w:p>
      <w:r>
        <w:t>Larticle 111 al. 1 CPC, dans sa nouvelle teneur au 1erjanvier 2025, ne sapplique pas au cas despèce (art. 407fCPCa contrario).</w:t>
      </w:r>
    </w:p>
    <w:p>
      <w:r>
        <w:t>11.2.a) Lappelant a déposé un mémoire dactivités qui porte sur un total de 650 minutes dactivité de lavocate stagiaire et 510 minutes dactivité du maître de stage et qui na fait lobjet daucune remarque de la part de ladverse partie. Une telle activité donne lieu à des honoraires de 4'337.50 francs (1'787.50 + 2'550), vu les tarifs prévus à larticle 36a al. 1 LI-CPP, applicable par analogie, auxquels il faut ajouter lindemnité forfaitaire de 10 % pour les frais prévue à larticle 63 LTFrais (433.75 francs) et la TVA (386.50 francs), soit une pleine indemnité de 5'157.75 francs, excessive au regard de lactivité qui ressort du dossier. En effet, dès lors que Me Schwab représentait déjàlappelant devant le Tribunal civil, la pleine indemnité de dépens peut être arrondie à 4'000 francs, ce qui correspond à environ onze heures dactivité de lavocat breveté.</w:t>
      </w:r>
    </w:p>
    <w:p>
      <w:r>
        <w:t>b) Dès lors que le mémoire dactivité déposé par lintiméene couvre que lactivité jusquau 18 décembre 2024 et quon peut déduire sur la base du dossier que les mandataires des deux parties ont déployé des activités globalement comparables au stade de lappel, la pleine indemnité de dépens sera aussi arrêtée à 4'000 francs pour lintimée.</w:t>
      </w:r>
    </w:p>
    <w:p>
      <w:r>
        <w:t>c) Après compensation, lappelant reste ainsi devoir 2'000 francs à lintimée (3'000  1'000).</w:t>
      </w:r>
    </w:p>
    <w:p>
      <w:r>
        <w:t>Par ces motifs,LA COUR D'APPEL CIVILE</w:t>
      </w:r>
    </w:p>
    <w:p>
      <w:r>
        <w:t>1.Admet partiellement lappel et réforme comme suit les chiffres 5 et 6 du dispositif entrepris :</w:t>
      </w:r>
    </w:p>
    <w:p>
      <w:r>
        <w:t>5.    Fixe lentretien convenable de C.________, né en 2021, à CHF 575.-- du 1erdécembre 2021 au 31 janvier 2023, CHF 1'225.-- du 1erfévrier 2023 au 30 novembre 2031 et CHF 1'425.-- dès le 1erdécembre 2031, allocations familiales déjà déduites.</w:t>
      </w:r>
    </w:p>
    <w:p>
      <w:r>
        <w:t>6.    Condamne A.________ à verser en faveur de C.________, mensuellement et davance en mains de B.________, une contribution dentretien, éventuellement allocations familiales en sus, de CHF 790.-- du 1erdécembre 2021 au 31 janvier 2023, CHF 1'330.-- du 1erfévrier au 30 septembre 2023, CHF 1'225.-- du 1eroctobre 2023 au 30 novembre 2031 et CHF 1'425.-- du 1erdécembre 2031 jusquà la majorité ou la fin détudes régulièrement menées.».</w:t>
      </w:r>
    </w:p>
    <w:p>
      <w:r>
        <w:t>2.Confirme le dispositif entrepris pour le surplus.</w:t>
      </w:r>
    </w:p>
    <w:p>
      <w:r>
        <w:t>3.Rejette la demande dassistance judiciaire déposée par lintimée pour la procédure dappel.</w:t>
      </w:r>
    </w:p>
    <w:p>
      <w:r>
        <w:t>4.Arrête les frais judiciaires de la procédure dappel à 800 francs, montant couvert par lavance de frais versée par lappelant, et les répartit à hauteur de 600 francs à la charge de ce dernier et de 200 francs à la charge de lintimée.</w:t>
      </w:r>
    </w:p>
    <w:p>
      <w:r>
        <w:t>5.Condamne lappelant à verser à lintimée, pour la procédure dappel, une indemnité de dépens de 2'000 francs, après compensation.</w:t>
      </w:r>
    </w:p>
    <w:p>
      <w:r>
        <w:t>Neuchâtel, le 9 septembre 2025</w:t>
      </w:r>
    </w:p>
    <w:p>
      <w:r>
        <w:rPr>
          <w:b/>
        </w:rPr>
        <w:t>E. 11</w:t>
      </w:r>
    </w:p>
    <w:p>
      <w:r>
        <w:t>En seconde instance cantonale, l’appelant obtient gain de cause sur le montant de la contribution d’entretien en faveur de C.________ pour la période du 1 er octobre 2023 au 30 novembre 2031, mais pas pour celle du 1 er décembre 2021 au 30 septembre 2023, ni sur celle postérieure au 30 novembre 2031. Il a par ailleurs succombé dans tous ses griefs relatifs aux situations personnelles des parties, dont le traitement a impliqué un travail important. L’admission partielle de l’appel ne place en outre pas l’appelant dans une situation fondamentalement plus avantageuse puisque dans les faits, la part d’excédent dont ne bénéficiera pas C.________ bénéficiera aux créanciers de l’appelant. Compte tenu aussi de la nature du litige, on s’en tiendra pour la procédure d’appel à la clé de répartition retenue en première instance.</w:t>
      </w:r>
    </w:p>
    <w:p>
      <w:r>
        <w:rPr>
          <w:b/>
        </w:rPr>
        <w:t>E. 11.1</w:t>
      </w:r>
    </w:p>
    <w:p>
      <w:r>
        <w:t>Les frais judiciaires seront fixés à 800 francs, montant couvert par l’avance de frais versée par l’appelant. Ils sont mis à la charge de l’appelant à hauteur de 600 francs et à celle de l’intimée par 200 francs. L’article 111 al. 1 CPC, dans sa nouvelle teneur au 1 er janvier 2025, ne s’applique pas au cas d’espèce (art. 407 f CPC a contrario ).</w:t>
      </w:r>
    </w:p>
    <w:p>
      <w:r>
        <w:rPr>
          <w:b/>
        </w:rPr>
        <w:t>E. 11.2</w:t>
      </w:r>
    </w:p>
    <w:p>
      <w:r>
        <w:t>a) L’appelant a déposé un mémoire d’activités qui porte sur un total de 650 minutes d’activité de l’avocate stagiaire et 510 minutes d’activité du maître de stage et qui n’a fait l’objet d’aucune remarque de la part de l’adverse partie. Une telle activité donne lieu à des honoraires de 4'337.50 francs (1'787.50 + 2'550), vu les tarifs prévus à l’article 36a al. 1 LI-CPP, applicable par analogie, auxquels il faut ajouter l’indemnité forfaitaire de 10 % pour les frais prévue à l’article 63 LTFrais (433.75 francs) et la TVA (386.50 francs), soit une pleine indemnité de 5'157.75 francs, excessive au regard de l’activité qui ressort du dossier. En effet, dès lors que Me Schwab représentait déjà l’appelant devant le Tribunal civil, la pleine indemnité de dépens peut être arrondie à 4'000 francs, ce qui correspond à environ onze heures d’activité de l’avocat breveté. b) Dès lors que le mémoire d’activité déposé par l’intimée ne couvre que l’activité jusqu’au 18 décembre 2024 et qu’on peut déduire sur la base du dossier que les mandataires des deux parties ont déployé des activités globalement comparables au stade de l’appel, la pleine indemnité de dépens sera aussi arrêtée à 4'000 francs pour l’intimée. c) Après compensation, l’appelant reste ainsi devoir 2'000 francs à l’intimée (3'000 –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