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ASLP.1998.98 vom 10. November 1998</w:t>
      </w:r>
    </w:p>
    <w:p>
      <w:r>
        <w:t>NE Tribunal cantonal, 1998-11-10, FR</w:t>
      </w:r>
    </w:p>
    <w:p>
      <w:r>
        <w:rPr>
          <w:b/>
        </w:rPr>
        <w:t xml:space="preserve">Quelle: </w:t>
      </w:r>
      <w:r>
        <w:t>https://mcp.opencaselaw.ch/entscheid/ne_gerichte_ASLP.1998.98</w:t>
      </w:r>
    </w:p>
    <w:p>
      <w:r>
        <w:t>FR: NE_GERICHTE ASLP.1998.98 du 10 novembre 1998</w:t>
      </w:r>
    </w:p>
    <w:p>
      <w:r>
        <w:t>IT: NE_GERICHTE ASLP.1998.98 del 10 novembre 1998</w:t>
      </w:r>
    </w:p>
    <w:p>
      <w:pPr>
        <w:pStyle w:val="Heading2"/>
      </w:pPr>
      <w:r>
        <w:t>Volltext</w:t>
      </w:r>
    </w:p>
    <w:p>
      <w:r>
        <w:t>Vu la plainte formée le 22 septembre 1998 par C. SA, représentée</w:t>
      </w:r>
    </w:p>
    <w:p>
      <w:r>
        <w:t>par I. , à La Chaux-de-Fonds, contre l'office des poursuites de</w:t>
      </w:r>
    </w:p>
    <w:p>
      <w:r>
        <w:t>Neuchâtel dans la poursuite dirigée contre N., à Neuchâtel,</w:t>
      </w:r>
    </w:p>
    <w:p>
      <w:r>
        <w:t>vu les observations de l'office des poursuites,</w:t>
      </w:r>
    </w:p>
    <w:p>
      <w:r>
        <w:t>vu le dossier,</w:t>
      </w:r>
    </w:p>
    <w:p>
      <w:r>
        <w:t>C O N S I D E R A N T</w:t>
      </w:r>
    </w:p>
    <w:p>
      <w:r>
        <w:t>que C. SA représentée par I. a requis le 3 septembre</w:t>
      </w:r>
    </w:p>
    <w:p>
      <w:r>
        <w:t>1997 la poursuite de N. pour un montant de 19'704.05 francs avec</w:t>
      </w:r>
    </w:p>
    <w:p>
      <w:r>
        <w:t>intérêts à 6 % l'an dès le 29 juillet 1997 plus 612.85 francs de frais et</w:t>
      </w:r>
    </w:p>
    <w:p>
      <w:r>
        <w:t>intérêts,</w:t>
      </w:r>
    </w:p>
    <w:p>
      <w:r>
        <w:t>que la société a demandé la continuation de la poursuite le 14</w:t>
      </w:r>
    </w:p>
    <w:p>
      <w:r>
        <w:t>octobre 1997,</w:t>
      </w:r>
    </w:p>
    <w:p>
      <w:r>
        <w:t>qu'en date du 9 octobre 1998, date à laquelle l'office des pour-</w:t>
      </w:r>
    </w:p>
    <w:p>
      <w:r>
        <w:t>suites a présenté ses observations, la saisie n'avait toujours pas été</w:t>
      </w:r>
    </w:p>
    <w:p>
      <w:r>
        <w:t>exécutée, malgré les rappels de la créancière des 20 novembre, 11 décembre</w:t>
      </w:r>
    </w:p>
    <w:p>
      <w:r>
        <w:t>1997, 15 janvier, 2 février, 24 mars, 9 avril, 1er juillet, 9 juillet et</w:t>
      </w:r>
    </w:p>
    <w:p>
      <w:r>
        <w:t>20 août 1998,</w:t>
      </w:r>
    </w:p>
    <w:p>
      <w:r>
        <w:t>que celle-ci dépose plainte contre l'office des poursuites de</w:t>
      </w:r>
    </w:p>
    <w:p>
      <w:r>
        <w:t>Neuchâtel, concluant à ce que la défaillance de l'office soit constatée et</w:t>
      </w:r>
    </w:p>
    <w:p>
      <w:r>
        <w:t>à ce qu'il soit ordonné à l'office d'exécuter la saisie et d'en établir le</w:t>
      </w:r>
    </w:p>
    <w:p>
      <w:r>
        <w:t>procès-verbal,</w:t>
      </w:r>
    </w:p>
    <w:p>
      <w:r>
        <w:t>que l'office admet le retard accumulé mais ne peut suivre la de-</w:t>
      </w:r>
    </w:p>
    <w:p>
      <w:r>
        <w:t>mande du créancier quant à une éventuelle cession de créance, aucune</w:t>
      </w:r>
    </w:p>
    <w:p>
      <w:r>
        <w:t>preuve de son existence n'étant établie, qu'il conclut au rejet de la</w:t>
      </w:r>
    </w:p>
    <w:p>
      <w:r>
        <w:t>plainte, n'admettant que partiellement les reproches formulés,</w:t>
      </w:r>
    </w:p>
    <w:p>
      <w:r>
        <w:t>que selon l'article 17 LP, il peut être porté plainte en tout</w:t>
      </w:r>
    </w:p>
    <w:p>
      <w:r>
        <w:t>temps pour déni de justice ou retard injustifié, que s'agissant du retard</w:t>
      </w:r>
    </w:p>
    <w:p>
      <w:r>
        <w:t>injustifié il suppose qu'un acte défini par la loi n'ait pas été accompli</w:t>
      </w:r>
    </w:p>
    <w:p>
      <w:r>
        <w:t>dans le délai légal ou dans le délai indiqué par les circonstances, qu'il</w:t>
      </w:r>
    </w:p>
    <w:p>
      <w:r>
        <w:t>s'agit d'une forme de déni de justice formel prévu expressément par la LP</w:t>
      </w:r>
    </w:p>
    <w:p>
      <w:r>
        <w:t>(Gilliéron, Poursuite pour dettes, faillite et concordat, Lausanne, 1993,</w:t>
      </w:r>
    </w:p>
    <w:p>
      <w:r>
        <w:t>p.59),</w:t>
      </w:r>
    </w:p>
    <w:p>
      <w:r>
        <w:t>que selon l'article 89 LP lorsque le débiteur est sujet à la</w:t>
      </w:r>
    </w:p>
    <w:p>
      <w:r>
        <w:t>poursuite par voie de saisie, l'office après réception de la réquisition</w:t>
      </w:r>
    </w:p>
    <w:p>
      <w:r>
        <w:t>de continuer la poursuite procède sans retard à la saisie ou y fait pro-</w:t>
      </w:r>
    </w:p>
    <w:p>
      <w:r>
        <w:t>céder par l'office du lieu où se trouvent les biens à saisir,</w:t>
      </w:r>
    </w:p>
    <w:p>
      <w:r>
        <w:t>qu'avant la dernière révision de la LP, l'article 89 LP pré-</w:t>
      </w:r>
    </w:p>
    <w:p>
      <w:r>
        <w:t>voyait un délai de trois jours pour procéder à la saisie, qu'il s'agissait</w:t>
      </w:r>
    </w:p>
    <w:p>
      <w:r>
        <w:t>toutefois d'un délai d'ordre, que même si la LP ne précise actuellement</w:t>
      </w:r>
    </w:p>
    <w:p>
      <w:r>
        <w:t>plus le délai dans lequel la saisie doit être exécutée, il est toutefois</w:t>
      </w:r>
    </w:p>
    <w:p>
      <w:r>
        <w:t>évident que celle-ci doit intervenir rapidement ("sans retard"), que la</w:t>
      </w:r>
    </w:p>
    <w:p>
      <w:r>
        <w:t>nouvelle disposition signifie en effet d'une part que l'office des pour-</w:t>
      </w:r>
    </w:p>
    <w:p>
      <w:r>
        <w:t>suites doit agir immédiatement et permet d'autre part de tenir compte des</w:t>
      </w:r>
    </w:p>
    <w:p>
      <w:r>
        <w:t>particularités du cas d'espèce (FF 1993 III, p.84),</w:t>
      </w:r>
    </w:p>
    <w:p>
      <w:r>
        <w:t>qu'en l'espèce, douze mois se sont écoulés depuis que la créan-</w:t>
      </w:r>
    </w:p>
    <w:p>
      <w:r>
        <w:t>cière a demandé de continuer la poursuite, qu'elle a adressé à ce sujet</w:t>
      </w:r>
    </w:p>
    <w:p>
      <w:r>
        <w:t>neuf rappels à l'office des poursuites, qu'actuellement encore, ou en tous</w:t>
      </w:r>
    </w:p>
    <w:p>
      <w:r>
        <w:t>les cas en date du 9 octobre 1998, aucune saisie n'était intervenue, qu'il</w:t>
      </w:r>
    </w:p>
    <w:p>
      <w:r>
        <w:t>y a manifestement retard injustifié,</w:t>
      </w:r>
    </w:p>
    <w:p>
      <w:r>
        <w:t>que la plainte est de ce fait bien fondée,</w:t>
      </w:r>
    </w:p>
    <w:p>
      <w:r>
        <w:t>que s'il admet avoir accumulé un certain retard, l'office con-</w:t>
      </w:r>
    </w:p>
    <w:p>
      <w:r>
        <w:t>teste toutefois que la plainte soit fondée, qu'il fait notamment valoir</w:t>
      </w:r>
    </w:p>
    <w:p>
      <w:r>
        <w:t>qu'il ne peut être question de céder la créance, aucune preuve de son</w:t>
      </w:r>
    </w:p>
    <w:p>
      <w:r>
        <w:t>existence n'étant établie,</w:t>
      </w:r>
    </w:p>
    <w:p>
      <w:r>
        <w:t>que l'argument est toutefois irrelevant, qu'en effet selon l'ar-</w:t>
      </w:r>
    </w:p>
    <w:p>
      <w:r>
        <w:t>ticle 99 LP, lorsque la saisie porte sur une créance, le préposé prévient</w:t>
      </w:r>
    </w:p>
    <w:p>
      <w:r>
        <w:t>le tiers débiteur que désormais il ne pourra plus s'acquitter qu'en mains</w:t>
      </w:r>
    </w:p>
    <w:p>
      <w:r>
        <w:t>de l'office,</w:t>
      </w:r>
    </w:p>
    <w:p>
      <w:r>
        <w:t>que la créance doit ainsi être saisie, même si elle est contes-</w:t>
      </w:r>
    </w:p>
    <w:p>
      <w:r>
        <w:t>tée par le tiers débiteur et que l'office n'a pas à se prononcer sur la</w:t>
      </w:r>
    </w:p>
    <w:p>
      <w:r>
        <w:t>créance litigieuse, à moins que celle-ci ne soit manifestement dénuée de</w:t>
      </w:r>
    </w:p>
    <w:p>
      <w:r>
        <w:t>tout fondement (ATF 109 III 13, JT 1985 II 126; Gilliéron, op.cit.,</w:t>
      </w:r>
    </w:p>
    <w:p>
      <w:r>
        <w:t>p.191),</w:t>
      </w:r>
    </w:p>
    <w:p>
      <w:r>
        <w:t>que la question de l'encaissement ultérieur de la créance est</w:t>
      </w:r>
    </w:p>
    <w:p>
      <w:r>
        <w:t>une autre question, réglée par l'article 131 LP, qu'elle prévoit s'agis-</w:t>
      </w:r>
    </w:p>
    <w:p>
      <w:r>
        <w:t>sant des créances alléguées par le débiteur la dation en paiement (art.131</w:t>
      </w:r>
    </w:p>
    <w:p>
      <w:r>
        <w:t>al.1 LP) et la remise à l'encaissement (art.131 al.2 LP), que cette dispo-</w:t>
      </w:r>
    </w:p>
    <w:p>
      <w:r>
        <w:t>sition qui vise aussi bien les créances admises que les créances contes-</w:t>
      </w:r>
    </w:p>
    <w:p>
      <w:r>
        <w:t>tées par le tiers débiteur devra être appliquée (ATF 110 III 20, JT 1986</w:t>
      </w:r>
    </w:p>
    <w:p>
      <w:r>
        <w:t>II 46; Gilliéron, op.cit., p.226),</w:t>
      </w:r>
    </w:p>
    <w:p>
      <w:r>
        <w:t>qu'il y a ainsi lieu d'inviter l'office des poursuites de</w:t>
      </w:r>
    </w:p>
    <w:p>
      <w:r>
        <w:t>Neuchâtel à exécuter la saisie requise par la créancière poursuivante sans</w:t>
      </w:r>
    </w:p>
    <w:p>
      <w:r>
        <w:t>tarder, soit jusqu'au 20 novembre 1998 et à en établir le procès-verbal,</w:t>
      </w:r>
    </w:p>
    <w:p>
      <w:r>
        <w:t>que dans la procédure de plainte devant l'autorité de surveil-</w:t>
      </w:r>
    </w:p>
    <w:p>
      <w:r>
        <w:t>lance, il n'est pas perçu de frais ni alloué de dépens (art.20a al.1 LP;</w:t>
      </w:r>
    </w:p>
    <w:p>
      <w:r>
        <w:t>61 al.2 litt.a, 62 al.2 OELP),</w:t>
      </w:r>
    </w:p>
    <w:p>
      <w:r>
        <w:t>Par ces motifs,</w:t>
      </w:r>
    </w:p>
    <w:p>
      <w:r>
        <w:t>L'AUTORITE CANTONALE DE SURVEILLANCE LP</w:t>
      </w:r>
    </w:p>
    <w:p>
      <w:r>
        <w:t>1. Admet la plainte.</w:t>
      </w:r>
    </w:p>
    <w:p>
      <w:r>
        <w:t>2. Invite l'office des poursuites de Neuchâtel à procéder sans tarder,</w:t>
      </w:r>
    </w:p>
    <w:p>
      <w:r>
        <w:t>soit jusqu'au 20 novembre 1998, à la saisie sollicitée par la société</w:t>
      </w:r>
    </w:p>
    <w:p>
      <w:r>
        <w:t>poursuivante et à en établir le procès-verbal.</w:t>
      </w:r>
    </w:p>
    <w:p>
      <w:r>
        <w:t>3. Statue sans frais ni dépens.</w:t>
      </w:r>
    </w:p>
    <w:p>
      <w:r>
        <w:t>Neuchâtel, le 10 novembre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