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ASLP.1995.16 vom 27. April 1995</w:t>
      </w:r>
    </w:p>
    <w:p>
      <w:r>
        <w:t>NE Tribunal cantonal, 1995-04-27, FR</w:t>
      </w:r>
    </w:p>
    <w:p>
      <w:r>
        <w:rPr>
          <w:b/>
        </w:rPr>
        <w:t xml:space="preserve">Quelle: </w:t>
      </w:r>
      <w:r>
        <w:t>https://mcp.opencaselaw.ch/entscheid/ne_gerichte_ASLP.1995.16</w:t>
      </w:r>
    </w:p>
    <w:p>
      <w:r>
        <w:t>FR: NE_GERICHTE ASLP.1995.16 du 27 avril 1995</w:t>
      </w:r>
    </w:p>
    <w:p>
      <w:r>
        <w:t>IT: NE_GERICHTE ASLP.1995.16 del 27 aprile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plainte bien fondée et, par conséquent, annule la décision de l'office des poursuites du district de Boudry du 14 mars 1995.</w:t>
      </w:r>
    </w:p>
    <w:p>
      <w:r>
        <w:rPr>
          <w:b/>
        </w:rPr>
        <w:t>E. 2</w:t>
      </w:r>
    </w:p>
    <w:p>
      <w:r>
        <w:t>Invite ledit office à donner suite à la réquisition de poursuite des plaignantes du 14 février 1995 à l'encontre de F..</w:t>
      </w:r>
    </w:p>
    <w:p>
      <w:r>
        <w:rPr>
          <w:b/>
        </w:rPr>
        <w:t>E. 3</w:t>
      </w:r>
    </w:p>
    <w:p>
      <w:r>
        <w:t>Dit qu'il n'est pas perçu de frais ni alloué de dépens. Neuchâtel, le 27 avril 1995 AU NOM DE L'AUTORITE CANTONALE DE SURVEILLANCE LP Le greffier                               Le président</w:t>
      </w:r>
    </w:p>
    <w:p>
      <w:r>
        <w:rPr>
          <w:b/>
        </w:rPr>
        <w:t>E. 50</w:t>
      </w:r>
    </w:p>
    <w:p>
      <w:r>
        <w:t>al.2 LP, le débiteur domicilié à l'étranger qui a élu domicile en</w:t>
      </w:r>
    </w:p>
    <w:p>
      <w:r>
        <w:t>Suisse pour l'exécution d'une obligation peut y être poursuivi pour cette</w:t>
      </w:r>
    </w:p>
    <w:p>
      <w:r>
        <w:t>dette. Cette disposition constitue la seule exception à la règle selon</w:t>
      </w:r>
    </w:p>
    <w:p>
      <w:r>
        <w:t>laquelle les parties ne sont pas habilitées à déterminer un for de pour-</w:t>
      </w:r>
    </w:p>
    <w:p>
      <w:r>
        <w:t>suite selon leur gré (SJ 1984, p.246 et la référence). Ce for de poursuite</w:t>
      </w:r>
    </w:p>
    <w:p>
      <w:r>
        <w:t>spécial ne vaut que pour la poursuite d'un seul créancier et l'exécution</w:t>
      </w:r>
    </w:p>
    <w:p>
      <w:r>
        <w:t>forcée d'une seule dette, celle visée par l'élection de domicile (ATF 119</w:t>
      </w:r>
    </w:p>
    <w:p>
      <w:r>
        <w:t>III 56 cons.2d, 107 III 56 cons.4a).</w:t>
      </w:r>
    </w:p>
    <w:p>
      <w:r>
        <w:t>b) En l'espèce, il n'est pas contesté que le débiteur poursuivi</w:t>
      </w:r>
    </w:p>
    <w:p>
      <w:r>
        <w:t>est domicilié en France. L'office opposant conteste cependant que l'élec-</w:t>
      </w:r>
    </w:p>
    <w:p>
      <w:r>
        <w:t>tion de domicile stipulée dans la convention conclue entre le poursuivi et</w:t>
      </w:r>
    </w:p>
    <w:p>
      <w:r>
        <w:t>les créancières poursuivantes soit susceptible de créer un for de pour-</w:t>
      </w:r>
    </w:p>
    <w:p>
      <w:r>
        <w:t>suite. Il fait valoir en outre le refus du président du Tribunal du dis-</w:t>
      </w:r>
    </w:p>
    <w:p>
      <w:r>
        <w:t>trict de Boudry d'accepter ladite élection de domicile.</w:t>
      </w:r>
    </w:p>
    <w:p>
      <w:r>
        <w:t>3.      a) Aux termes de l'article 23 de la convention du 5 octobre</w:t>
      </w:r>
    </w:p>
    <w:p>
      <w:r>
        <w:t>1994, F. a, pour l'interprétation et l'exécution de la con-</w:t>
      </w:r>
    </w:p>
    <w:p>
      <w:r>
        <w:t>vention, déclaré "faire élection de domicile au greffe du Tribunal civil</w:t>
      </w:r>
    </w:p>
    <w:p>
      <w:r>
        <w:t>du district de Boudry, Hôtel judiciaire à Boudry, où toutes communications</w:t>
      </w:r>
    </w:p>
    <w:p>
      <w:r>
        <w:t>et actes de poursuite, etc. lui seront valablement faites et notifiées</w:t>
      </w:r>
    </w:p>
    <w:p>
      <w:r>
        <w:t>(...)".</w:t>
      </w:r>
    </w:p>
    <w:p>
      <w:r>
        <w:t>Contrairement à ce qu'avance l'office opposant, sans motivation</w:t>
      </w:r>
    </w:p>
    <w:p>
      <w:r>
        <w:t>particulière d'ailleurs, pareille formule a pour effet de constituer un</w:t>
      </w:r>
    </w:p>
    <w:p>
      <w:r>
        <w:t>domicile au sens de l'article 50 al.2 LP. En effet, cet article traite du</w:t>
      </w:r>
    </w:p>
    <w:p>
      <w:r>
        <w:t>domicile élu en Suisse "pour l'exécution d'une obligation". Il faut en-</w:t>
      </w:r>
    </w:p>
    <w:p>
      <w:r>
        <w:t>tendre par là le domicile élu où le débiteur peut être pris à partie en</w:t>
      </w:r>
    </w:p>
    <w:p>
      <w:r>
        <w:t>vue de l'exécution, que ce lieu coïncide ou non avec le lieu de l'exécu-</w:t>
      </w:r>
    </w:p>
    <w:p>
      <w:r>
        <w:t>tion (ATF 89 III 1, JT 1963 II 102). Or, c'est bien dans ce sens qu'il</w:t>
      </w:r>
    </w:p>
    <w:p>
      <w:r>
        <w:t>convient d'entendre la clause conventionnelle susmentionnée.</w:t>
      </w:r>
    </w:p>
    <w:p>
      <w:r>
        <w:t>b) Un for spécial de poursuite existant à Boudry, l'office op-</w:t>
      </w:r>
    </w:p>
    <w:p>
      <w:r>
        <w:t>posant devait suivre à la réquisition de poursuite. En cas d'élection de</w:t>
      </w:r>
    </w:p>
    <w:p>
      <w:r>
        <w:t>domicile, les actes de poursuite peuvent être déposés au lieu indiqué par</w:t>
      </w:r>
    </w:p>
    <w:p>
      <w:r>
        <w:t>le débiteur (art.66 al.1 LP; Gilliéron, Poursuite pour dettes, faillite et</w:t>
      </w:r>
    </w:p>
    <w:p>
      <w:r>
        <w:t>concordat, p.104). C'est à ce dernier qu'il incombe de faire suivre sa</w:t>
      </w:r>
    </w:p>
    <w:p>
      <w:r>
        <w:t>correspondance ou d'indiquer à quelle adresse il peut être atteint (ATF 82</w:t>
      </w:r>
    </w:p>
    <w:p>
      <w:r>
        <w:t>II 167, JT 1956 I 301). L'office des poursuites n'a donc pas à s'assurer</w:t>
      </w:r>
    </w:p>
    <w:p>
      <w:r>
        <w:t>que tel est bien le cas.</w:t>
      </w:r>
    </w:p>
    <w:p>
      <w:r>
        <w:t>c) La loi ne prévoit pas de forme solennelle pour l'élection de</w:t>
      </w:r>
    </w:p>
    <w:p>
      <w:r>
        <w:t>domicile au sens de l'article 50 al.2 LP. Savoir si cette élection est</w:t>
      </w:r>
    </w:p>
    <w:p>
      <w:r>
        <w:t>valablement opérée est un fait qui doit être établi selon les règles de</w:t>
      </w:r>
    </w:p>
    <w:p>
      <w:r>
        <w:t>procédure cantonale (SJ 1984, p.247). Or, le droit neuchâtelois ne prévoit</w:t>
      </w:r>
    </w:p>
    <w:p>
      <w:r>
        <w:t>aucune forme particulière pour ce genre de déclaration. L'office opposant</w:t>
      </w:r>
    </w:p>
    <w:p>
      <w:r>
        <w:t>n'était donc pas fondé à exiger des créancières poursuivantes "un exem-</w:t>
      </w:r>
    </w:p>
    <w:p>
      <w:r>
        <w:t>plaire légalisé de la convention du 5 octobre 1994".</w:t>
      </w:r>
    </w:p>
    <w:p>
      <w:r>
        <w:t>4.      Il suit de ce qui précède que la plainte est bien fondée et</w:t>
      </w:r>
    </w:p>
    <w:p>
      <w:r>
        <w:t>qu'il y a lieu dès lors d'annuler la décision entreprise. Il convient par</w:t>
      </w:r>
    </w:p>
    <w:p>
      <w:r>
        <w:t>conséquent d'inviter l'office opposant à donner suite à la réquisition de</w:t>
      </w:r>
    </w:p>
    <w:p>
      <w:r>
        <w:t>poursuite du 14 février 1995 dirigée contre F..</w:t>
      </w:r>
    </w:p>
    <w:p>
      <w:r>
        <w:t>La procédure de plainte devant l'autorité de surveillance est en</w:t>
      </w:r>
    </w:p>
    <w:p>
      <w:r>
        <w:t>principe gratuite (art.67 al.2 litt.a du tarif des frais LP). Vu le sort</w:t>
      </w:r>
    </w:p>
    <w:p>
      <w:r>
        <w:t>de la cause, il n'y a pas lieu de déroger à ce principe. En outre, selon</w:t>
      </w:r>
    </w:p>
    <w:p>
      <w:r>
        <w:t>l'article 68 al.2 du tarif des frais LP, il ne peut être alloué aucun dé-</w:t>
      </w:r>
    </w:p>
    <w:p>
      <w:r>
        <w:t>pens.</w:t>
      </w:r>
    </w:p>
    <w:p>
      <w:r>
        <w:t>Par ces motifs,</w:t>
      </w:r>
    </w:p>
    <w:p>
      <w:r>
        <w:t>L'AUTORITE CANTONALE DE SURVEILLANCE LP</w:t>
      </w:r>
    </w:p>
    <w:p>
      <w:r>
        <w:t>1. Déclare la plainte bien fondée et, par conséquent, annule la décision</w:t>
      </w:r>
    </w:p>
    <w:p>
      <w:r>
        <w:t>de l'office des poursuites du district de Boudry du 14 mars 1995.</w:t>
      </w:r>
    </w:p>
    <w:p>
      <w:r>
        <w:t>2. Invite ledit office à donner suite à la réquisition de poursuite des</w:t>
      </w:r>
    </w:p>
    <w:p>
      <w:r>
        <w:t>plaignantes du 14 février 1995 à l'encontre de F..</w:t>
      </w:r>
    </w:p>
    <w:p>
      <w:r>
        <w:t>3. Dit qu'il n'est pas perçu de frais ni alloué de dépens.</w:t>
      </w:r>
    </w:p>
    <w:p>
      <w:r>
        <w:t>Neuchâtel, le 27 avril 1995</w:t>
      </w:r>
    </w:p>
    <w:p>
      <w:r>
        <w:t>AU NOM DE L'AUTORITE CANTONALE DE SURVEILLANCE LP</w:t>
      </w:r>
    </w:p>
    <w:p>
      <w:r>
        <w:t>Le greffier      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