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ARMP.2012.94 vom 14. September 2012</w:t>
      </w:r>
    </w:p>
    <w:p>
      <w:r>
        <w:t>NE Tribunal cantonal, 2012-09-14, FR</w:t>
      </w:r>
    </w:p>
    <w:p>
      <w:r>
        <w:rPr>
          <w:b/>
        </w:rPr>
        <w:t xml:space="preserve">Quelle: </w:t>
      </w:r>
      <w:r>
        <w:t>https://mcp.opencaselaw.ch/entscheid/ne_gerichte_ARMP.2012.94</w:t>
      </w:r>
    </w:p>
    <w:p>
      <w:r>
        <w:t>FR: NE_GERICHTE ARMP.2012.94 du 14 septembre 2012</w:t>
      </w:r>
    </w:p>
    <w:p>
      <w:r>
        <w:t>IT: NE_GERICHTE ARMP.2012.94 del 14 settembre 2012</w:t>
      </w:r>
    </w:p>
    <w:p>
      <w:pPr>
        <w:pStyle w:val="Heading2"/>
      </w:pPr>
      <w:r>
        <w:t>Erwägungen</w:t>
      </w:r>
    </w:p>
    <w:p>
      <w:r>
        <w:rPr>
          <w:b/>
        </w:rPr>
        <w:t>E. 5</w:t>
      </w:r>
    </w:p>
    <w:p>
      <w:r>
        <w:t>paragraphe 3 CEDH.La détention ne devient toutefois pas nécessairement illégale si l'un de ces délais n'est pas respecté. [] Il est certes dans l'intérêt du prévenu que les autorités respectent ces délais successifs en cas d'examen d'une détention suite à un refus de mise en liberté, mais le non-respect de ces délais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(ATF128 I 149cons. 2.2.1 p. 151 s.; cf. arrêt 1B_153/2011 précité cons. 3.1 et les références).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(arrêt 1B_153/2011 précité cons. 3.2.1 in fine)" (arrêt de l'ARMP du 19.12.11 [ARMP.2011.111] cons.3),</w:t>
      </w:r>
    </w:p>
    <w:p>
      <w:r>
        <w:t>que l'on doit considérer que la ratio legis de l'article227 al. 51èrephrase CPP s'inscrit dans le cadre du principe général de célérité codifié à l'article 5 CPP dont la violation n'entraîne cependant pas, selon la jurisprudence récente du Tribunal fédéral, la libération immédiate du recourant si les conditions à sa détention demeurent justifiées (arrêt du TF du30.03.2012 [1B_150/2012] cons. 3.3 in initio),</w:t>
      </w:r>
    </w:p>
    <w:p>
      <w:r>
        <w:t>que la succession des délais prévus à l'article227 CPPvise le même objectif de célérité, mais ne saurait empêcher le tribunal de procéder à diverses mesures d'instruction, comme il l'a fait ici en sollicitant des explications de la part du ministère public, qu'il a soumise ensuite dans le respect du droit d'être entendu au prévenu et à son mandataire avec un nouveau  bref - délai pour se prononcer,</w:t>
      </w:r>
    </w:p>
    <w:p>
      <w:r>
        <w:t>que l'on doit dans de telles circonstances considérer que le délai de 5 jours de l'alinéa 5 ne court qu'à partir de la réception du dernier acte des parties, puisque ce délai astreint certes le tribunal à une décision rapide, mais une fois que son dossier est complet,</w:t>
      </w:r>
    </w:p>
    <w:p>
      <w:r>
        <w:t>que l'on relèvera que l'acte d'instruction "rallongeant" en l'occurrence la procédure vise la protection du prévenu puisqu'il a pour objet un complément d'information à obtenir du ministère public pour se déterminer sur la requête de prolongation de la détention,</w:t>
      </w:r>
    </w:p>
    <w:p>
      <w:r>
        <w:t>que c'est plus l'absence d'une telle instruction qui serait contraire à la vocation du Tribunal des mesures de contrainte, alors même que l'on observe parfois une tendance de ministère public à se fonder, dans les requêtes en prolongation de détention notamment, sur des allégations qui ne ressortent pas du dossier (ce qui ne signifie évidemment pas qu'elles soient fausses), faute de rapports de police les consignant, ce qui conduira probablement l'autorité de céans à devoir préciser les exigences à cet égard,</w:t>
      </w:r>
    </w:p>
    <w:p>
      <w:r>
        <w:t>que la seule idée de "récompenser" d'une condamnation pour déni de justice ou retard injustifié un Tribunal des mesures de contrainte qui instruit de manière consciencieuse et diligente un dossier, au motif qu'il n'a pas rendu son ordonnance dans les 5 jours dès réception de la réponse du Ministère public qui induit les mesures d'instruction, est parfaitement saugrenue.</w:t>
      </w:r>
    </w:p>
    <w:p>
      <w:r>
        <w:t>7.Que le fait que l'autorité appelée à trancher la prolongation sollicite des informations complémentaires ne signifie pas encore ipso facto que la détention provisoire n'est plus justifiée,</w:t>
      </w:r>
    </w:p>
    <w:p>
      <w:r>
        <w:t>que cette question est précisément celle soumise au Tribunal des mesures de contrainte dont le président a indiqué dans son courrier du 6 septembre 2012 vouloir rendre son ordonnance dès réception des observations du prévenu,</w:t>
      </w:r>
    </w:p>
    <w:p>
      <w:r>
        <w:t>que l'autorité de céans ne se prononcera dès lors pas sur les conditions de l'article221 CPP, en observant que le recours intempestif du prévenu a retardé la décision à rendre de quelques jours,</w:t>
      </w:r>
    </w:p>
    <w:p>
      <w:r>
        <w:t>qu'en revanche il y a lieu de constater l'absence d'un déni de justice ou d'un retard injustifié qui aurait été commis par le Tribunal des mesures de contrainte et que l'inverse n'aurait en tout cas pas conduit à la libération immédiate du prévenu contrairement à ce que le recourant allègue.</w:t>
      </w:r>
    </w:p>
    <w:p>
      <w:r>
        <w:t>8.Qu'il convient dès lors de rejeter le recours, aux frais de son auteur,</w:t>
      </w:r>
    </w:p>
    <w:p>
      <w:r>
        <w:t>que l'on précisera encore que si en matière de liberté personnelle et de détention provisoire, la témérité n'a que très difficilement sa place, on peut en l'occurrence avoir de sérieuses interrogations à cet égard, comme au sujet de l'indemnisation due au titre de l'assistance judiciaire, la loi (art.132 et ss CPP) ne prévoyant toutefois pas de possibilité de retrait de l'assistance en pareil cas.</w:t>
      </w:r>
    </w:p>
    <w:p>
      <w:r>
        <w:t>Par ces motifs,l'Autorité de recours en matière pénale</w:t>
      </w:r>
    </w:p>
    <w:p>
      <w:r>
        <w:t>1.Rejette le recours.</w:t>
      </w:r>
    </w:p>
    <w:p>
      <w:r>
        <w:t>2.Arrête les frais du présent arrêt à 600 francs et les met à la charge du recourant.</w:t>
      </w:r>
    </w:p>
    <w:p>
      <w:r>
        <w:t>3.N'alloue pas de dépens.</w:t>
      </w:r>
    </w:p>
    <w:p>
      <w:r>
        <w:t>4.Invite Me A. à fournir, dans les 10 jours, tout renseignement utile à la fixation de sa rémunération de mandataire d'office.</w:t>
      </w:r>
    </w:p>
    <w:p>
      <w:r>
        <w:t>Neuchâtel, le 14 septembre 2012</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t>2Le ministère public transmet au tribunal des mesures de contrainte la demande de prolongation écrite et motivée, au plus tard quatre jours avant la fin de la période de détention, et y joint les pièces essentielles du dossier.</w:t>
      </w:r>
    </w:p>
    <w:p>
      <w:r>
        <w:t>3Le tribunal des mesures de contrainte accorde au détenu et à son défenseur le droit de consulter le dossier en sa possession et leur impartit un délai de trois jours pour s'exprimer par écrit sur la demande de prolongation.</w:t>
      </w:r>
    </w:p>
    <w:p>
      <w:r>
        <w:t>4Il peut ordonner une prolongation de la détention provisoire jusqu'à ce qu'il ait statué.</w:t>
      </w:r>
    </w:p>
    <w:p>
      <w:r>
        <w:t>5Le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t>6En règle générale, la procédure se déroule par écrit; toutefois, le tribunal des mesures de contrainte peut ordonner une audience; celle-ci se déroule à huis clos.</w:t>
      </w:r>
    </w:p>
    <w:p>
      <w:r>
        <w:t>7La détention provisoire peut être prolongée plusieurs fois, chaque fois de trois mois au plus et, dans des cas exceptionnels, de six mois au plus.</w:t>
      </w:r>
    </w:p>
    <w:p>
      <w:r>
        <w:rPr>
          <w:b/>
        </w:rPr>
        <w:t>E. 6</w:t>
      </w:r>
    </w:p>
    <w:p>
      <w:r>
        <w:t>Que l'autorité de recours en matière pénale a déjà eu l'occasion de s'exprimer au sujet de l'article 227 CPP , selon lequel, à l'expiration de la durée de la détention provisoire fixée par le tribunal des mesures de contrainte, le Ministère public peut demander la prolongation de la détention (al. 1). Le Ministère public transmet au Tribunal des mesures de contrainte la demande de prolongation écrite et motivée, au plus tard quatre jours avant la fin de la période de détention, et y joint les pièces essentielles du dossier (al. 2). Le Tribunal des mesures de contrainte accorde au détenu et à son défenseur le droit de consulter le dossier en sa possession et leur impartit un délai de trois jours pour s’exprimer par écrit sur la demande de prolongation (al. 3). Le Tribunal des mesures de contrainte statue au plus tard dans les cinq jours qui suivent la réception de la réplique ou l’expiration du délai fixé à l’al. 3 (al. 5). Il peut ordonner une prolongation de la détention provisoire jusqu’à ce qu’il ait statué (al. ), qu'en effet, dans son arrêt du 5 septembre 2011 ( ARMP.2011.81 cons.3), l'autorité de céans a relevé que compte tenu de l'échéance à laquelle le Ministère public doit déposer sa demande de prolongation, soit quatre jours avant la fin de la période de détention, la décision du tribunal interviendra postérieurement à cette dernière échéance, compte tenu du délai de trois jours à disposition du prévenu pour prendre position et de celui de cinq jours imparti au tribunal des mesures de contrainte pour statuer. Pour éviter que le prévenu ne doive être remis en liberté entre-temps, le tribunal doit ordonner, à titre de mesure provisoire, une prolongation temporaire de la détention selon l'article 227 al. 4 CPP , dont l'échéance résulte du délai de cinq jours de l'article 227 al. 5 CPP ( Logoz , Commentaire romand du CPP, n.20 ad art.227 CPP), et non pas de l'article 227 al. 4 CPP lui-même, comme indiqué par le recourant, ce qui n'aurait aucun sens. Ce délai de 5 jours est un délai d'ordre, sachant toutefois que la procédure de prolongation de détention doit être menée à bref délai ( Forster , Commentaire bâlois du CPP, n.11 ad art. 227 CPP), que dans une autre jurisprudence, relative cette fois à l'article 228 al. 2, 2 ème phrase CPP, l'autorité de céans a rappelé qu'il convenait " de relativiser quelque peu cette affirmation, puisque selon l'arrêt du Tribunal fédéral du 17.05.2011 [1B_173/2011 ], cons.2.1), les délais du CPP en matière de détention provisoire – à l'exemple de ceux des articles 219 al. 4 CPP et 224 al. 2 CPP – ne sont pas de simples délais d'ordre dont l'intéressé ne pourrait se prévaloir, mais concrétisent les garanties procédurales des articles 31 Cst et 5 paragraphe 3 CEDH. La détention ne devient toutefois pas nécessairement illégale si l'un de ces délais n'est pas respecté. […] Il est certes dans l'intérêt du prévenu que les autorités respectent ces délais successifs en cas d'examen d'une détention suite à un refus de mise en liberté, mais le non-respect de ces délais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 128 I 149 cons. 2.2.1 p. 151 s.; cf. arrêt 1B_153/2011 précité cons. 3.1 et les références).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(arrêt 1B_153/2011 précité cons. 3.2.1 in fine)" (arrêt de l'ARMP du 19.12.11 [ ARMP.2011.111 ] cons.3), que l'on doit considérer que la ratio legis de l'article 227 al. 5 1 ère phrase CPP s'inscrit dans le cadre du principe général de célérité codifié à l'article 5 CPP dont la violation n'entraîne cependant pas, selon la jurisprudence récente du Tribunal fédéral, la libération immédiate du recourant si les conditions à sa détention demeurent justifiées (arrêt du TF du 30.03.2012 [1B_150/2012 ] cons. 3.3 in initio), que la succession des délais prévus à l'article 227 CPP vise le même objectif de célérité, mais ne saurait empêcher le tribunal de procéder à diverses mesures d'instruction, comme il l'a fait ici en sollicitant des explications de la part du ministère public, qu'il a soumise ensuite dans le respect du droit d'être entendu au prévenu et à son mandataire avec un nouveau – bref - délai pour se prononcer, que l'on doit dans de telles circonstances considérer que le délai de 5 jours de l'alinéa 5 ne court qu'à partir de la réception du dernier acte des parties, puisque ce délai astreint certes le tribunal à une décision rapide, mais une fois que son dossier est complet, que l'on relèvera que l'acte d'instruction "rallongeant" en l'occurrence la procédure vise la protection du prévenu puisqu'il a pour objet un complément d'information à obtenir du ministère public pour se déterminer sur la requête de prolongation de la détention, que c'est plus l'absence d'une telle instruction qui serait contraire à la vocation du Tribunal des mesures de contrainte, alors même que l'on observe parfois une tendance de ministère public à se fonder, dans les requêtes en prolongation de détention notamment, sur des allégations qui ne ressortent pas du dossier (ce qui ne signifie évidemment pas qu'elles soient fausses), faute de rapports de police les consignant, ce qui conduira probablement l'autorité de céans à devoir préciser les exigences à cet égard, que la seule idée de "récompenser" d'une condamnation pour déni de justice ou retard injustifié un Tribunal des mesures de contrainte qui instruit de manière consciencieuse et diligente un dossier, au motif qu'il n'a pas rendu son ordonnance dans les 5 jours dès réception de la réponse du Ministère public qui induit les mesures d'instruction, est parfaitement saugrenue.</w:t>
      </w:r>
    </w:p>
    <w:p>
      <w:r>
        <w:rPr>
          <w:b/>
        </w:rPr>
        <w:t>E. 7</w:t>
      </w:r>
    </w:p>
    <w:p>
      <w:r>
        <w:t>Que le fait que l'autorité appelée à trancher la prolongation sollicite des informations complémentaires ne signifie pas encore ipso facto que la détention provisoire n'est plus justifiée, que cette question est précisément celle soumise au Tribunal des mesures de contrainte dont le président a indiqué dans son courrier du 6 septembre 2012 vouloir rendre son ordonnance dès réception des observations du prévenu, que l'autorité de céans ne se prononcera dès lors pas sur les conditions de l'article 221 CPP , en observant que le recours intempestif du prévenu a retardé la décision à rendre de quelques jours, qu'en revanche il y a lieu de constater l'absence d'un déni de justice ou d'un retard injustifié qui aurait été commis par le Tribunal des mesures de contrainte et que l'inverse n'aurait en tout cas pas conduit à la libération immédiate du prévenu contrairement à ce que le recourant allègue.</w:t>
      </w:r>
    </w:p>
    <w:p>
      <w:r>
        <w:rPr>
          <w:b/>
        </w:rPr>
        <w:t>E. 8</w:t>
      </w:r>
    </w:p>
    <w:p>
      <w:r>
        <w:t>Qu'il convient dès lors de rejeter le recours, aux frais de son auteur, que l'on précisera encore que si en matière de liberté personnelle et de détention provisoire, la témérité n'a que très difficilement sa place, on peut en l'occurrence avoir de sérieuses interrogations à cet égard, comme au sujet de l'indemnisation due au titre de l'assistance judiciaire, la loi (art.132 et ss CPP) ne prévoyant toutefois pas de possibilité de retrait de l'assistance en pareil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