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ARMC.2023.21 vom 30. Mai 2023</w:t>
      </w:r>
    </w:p>
    <w:p>
      <w:r>
        <w:t>NE Tribunal cantonal, 2023-05-30, FR</w:t>
      </w:r>
    </w:p>
    <w:p>
      <w:r>
        <w:rPr>
          <w:b/>
        </w:rPr>
        <w:t xml:space="preserve">Quelle: </w:t>
      </w:r>
      <w:r>
        <w:t>https://mcp.opencaselaw.ch/entscheid/ne_gerichte_ARMC.2023.21</w:t>
      </w:r>
    </w:p>
    <w:p>
      <w:r>
        <w:t>FR: NE_GERICHTE ARMC.2023.21 du 30 mai 2023</w:t>
      </w:r>
    </w:p>
    <w:p>
      <w:r>
        <w:t>IT: NE_GERICHTE ARMC.2023.21 del 30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recours.</w:t>
      </w:r>
    </w:p>
    <w:p>
      <w:r>
        <w:rPr>
          <w:b/>
        </w:rPr>
        <w:t>E. 2</w:t>
      </w:r>
    </w:p>
    <w:p>
      <w:r>
        <w:t>Annule la décision rendue le 25 janvier 2023 par le Tribunal civil du Littoral et du Val-de-Travers.</w:t>
      </w:r>
    </w:p>
    <w:p>
      <w:r>
        <w:rPr>
          <w:b/>
        </w:rPr>
        <w:t>E. 3</w:t>
      </w:r>
    </w:p>
    <w:p>
      <w:r>
        <w:t>Rejette la requête de mainlevée provisoire déposée le 28 décembre 2022 par Y.________ SA.</w:t>
      </w:r>
    </w:p>
    <w:p>
      <w:r>
        <w:rPr>
          <w:b/>
        </w:rPr>
        <w:t>E. 4</w:t>
      </w:r>
    </w:p>
    <w:p>
      <w:r>
        <w:t>Met à la charge de l’intimée les frais de la procédure de première instance, arrêtés à 400 francs et avancés par la recourante.</w:t>
      </w:r>
    </w:p>
    <w:p>
      <w:r>
        <w:rPr>
          <w:b/>
        </w:rPr>
        <w:t>E. 5</w:t>
      </w:r>
    </w:p>
    <w:p>
      <w:r>
        <w:t>N’alloue pas de dépens pour la procédure de première instance.</w:t>
      </w:r>
    </w:p>
    <w:p>
      <w:r>
        <w:rPr>
          <w:b/>
        </w:rPr>
        <w:t>E. 6</w:t>
      </w:r>
    </w:p>
    <w:p>
      <w:r>
        <w:t>Met les frais judiciaires de la procédure de recours, arrêtés à 750 francs et avancés par la recourante, à la charge de l’intimée.</w:t>
      </w:r>
    </w:p>
    <w:p>
      <w:r>
        <w:rPr>
          <w:b/>
        </w:rPr>
        <w:t>E. 7</w:t>
      </w:r>
    </w:p>
    <w:p>
      <w:r>
        <w:t>Condamne l’intimée à verser à la recourante, pour la procédure de recours, un montant de 1'200 francs à titre d’indemnité de dépens. Neuchâtel, le 30 mai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