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12</w:t>
      </w:r>
    </w:p>
    <w:p>
      <w:r>
        <w:t>Mkg, FR</w:t>
      </w:r>
    </w:p>
    <w:p>
      <w:r>
        <w:rPr>
          <w:b/>
        </w:rPr>
        <w:t xml:space="preserve">Quelle: </w:t>
      </w:r>
      <w:r>
        <w:t>https://mcp.opencaselaw.ch/entscheid/mkg_MKGE_12_Nr_12</w:t>
      </w:r>
    </w:p>
    <w:p>
      <w:r>
        <w:t>FR: ATMC 12 n° 12</w:t>
      </w:r>
    </w:p>
    <w:p>
      <w:r>
        <w:t>IT: STMC 12 n. 12</w:t>
      </w:r>
    </w:p>
    <w:p>
      <w:pPr>
        <w:pStyle w:val="Heading2"/>
      </w:pPr>
      <w:r>
        <w:t>Erwägungen</w:t>
      </w:r>
    </w:p>
    <w:p>
      <w:r>
        <w:rPr>
          <w:b/>
        </w:rPr>
        <w:t>E. 11</w:t>
      </w:r>
    </w:p>
    <w:p>
      <w:r>
        <w:t>faut tout d'abord observer que l'accusé s'est efforcé d'éviter la commis- sion d'une infraction en sollicitant immédiatement une dispense du cours de répétition, qui lui aurait permis de se soustraire légalement au danger qui menaçait son patrimoine. Vu les circonstances, il pouvait raisonnable- ment espérer une réponse positive. Ayant essuyé un refus, on ne saurait lui reprocher de ne pas avoir recouru, puisqu'il était indiqué que cette fa- culté n'était ouverte qu'en cas de faits nouveaux et qu'il n'y avait pas de faits nouveaux. 11 est sans importance qu'il n'ait pas tenté de demander une dispense à l'entrée en service, puisqu'il ignorait l'existence de cette possibilité et qu'il pouvait raisonnablement penser que la décision de l'autorité militaire était définitive. Au demeurant, cette démarche n'aurait été efficace pour se soustraire au danger que s'il était certain d'obtenir la dispense; en semblant l'admettre, le recourant reconnaTt ainsi que l'accusé était fondé à ne pas faire le service. La question décisive est de savoir si l'accusé aurait pu se faire remplacer. Le Tribunal militaire d'appel a écarté cette possibilité, en tenant compte d'une part du cout d'un remplacement et, d'autre part, des revenus mo- destes, de l'absence d'économies et de l'état d'endettement de l'accusé. On ne voit pas en quoi - et le recourant ne tente même pas de le démon- trer - le raisonnement adopté à ce sujet violerait le droit fédéral. Le tribu- nal militaire d'appel est donc parvenu à la conclusion que toutes les condi- tions de l'état de nécessité étaient réunies et que l'accusé devait être ac- quitté. d) Le recourant tente de contester l'absence de solution de rechange en fai- sant valoir que l'accusé pouvait recourir au Service de dépannage agricole pour l'exploitation courante de son domaine durant quelques jours. 11 n'est cependant pas démontré que ce service serait gratuit et, surtout, on ne voit pas qu'un dépannage durant quelques jours "aurait résolu les problé- mes de l'accusé". Le recourant soutient en définitive que les travaux agricoles, à cette épo- que de l'année, étaient peu importants et qu'il suffisait d'engager un ou- vrier à temps parti ei, ce qui aurait couté nettement main s eh er. S ur ce point, le recourant se contente d'affirmations qui ne reposent sur aucune des preuves réunies dans la procédure. S'il entendait contester les expli- cations figurant au dossier, il lui appartenait d'apporter des preuves en temps utile. Au stade actuel de la procédure, on ne peut que constater que la situation retenue par le tribunal militaire d'appel n'est pas "en contradiction avec le résultat de l'administration des preuves" (art. 185, al. 1, let. f PPM). A ce stade, il n'est pas possible de prendre en considération les allégués divergents du recourant, qui sont d'ailleurs contestés par sa partie adverse. Nr. 12 57</w:t>
      </w:r>
    </w:p>
    <w:p>
      <w:r>
        <w:t>Nr. 12, 13 58 e) lnvoquant l' arti ele 185, alinéa 1, lettre f PPM, le recourant fait enfin valoir que l'accusé ne s'était pas renseigné, avant la date d'entrée en service, sur le coOt d'un ouvrier de remplacement. Des lors qu'il a été constaté qu'un remplaçant coOterait Fr. 2.500.-- et que cette charge financiére était trap laurde paur l'accusé, la question saulevée par le recourant est sans pertinence. En effet, si l'accusé s'était renseigné avant la date d'entrée en service, il n'aurait eu que la canfirmatian du coOt qu'il ne pouvait suppor- ter; la prise de renseignements n'aurait donc en rien fait disparaltre l'état de nécessité; en canséquence, il ne s'agissait pas d'un moyen d'échapper au danger imminent. Le grief tiré de l'article 185, alinéa 1, lettre f PPM est danc d'emblée nan fondé, puisqu'il suppase qu'une constatation de fait essentielle sait en contradictian avec le résultat de l'administration des preuves; comme la situatian de l'accusé n'aurait été en rien modifiée s'il s'était renseigné plus tôt, le point saulevé par le recaurant ne constitue pas un fait dant la canstatatian serait essentielle, c'est-à-dire un fait perti- nent, propre à modifier la décision attaquée. (724, 16 j u in 1999, auditeur e. TMA 1A)</w:t>
      </w:r>
    </w:p>
    <w:p>
      <w:r>
        <w:rPr>
          <w:b/>
        </w:rPr>
        <w:t>E. 13</w:t>
      </w:r>
    </w:p>
    <w:p>
      <w:r>
        <w:t>Doute s ur l'état menta/ de l'inculpé (art. 11 b CPM) Soldat accusé de refus de servir; la constatation, par un psychiatre, d'une réaction anxiodépressive subaigue dans l'attente d'un cours de répétition doit susciter un doute au sujet de la responsabilité pénale. Zweifelhafter Geisteszustand des Beschuldigten (Art. 11 b MStG) Der Dienstverweigerung angeklagter Soldat; die Feststellung einer subaku- ten Angst- und depressiven Reaktion in Erwartung des Wiederholungskur- ses, gemacht durch einen Psychiater, muss Zweifel über die Zurechnungs- fãhigkeit wecken. Dubbio sul/o stato menta/e dell'imputato (art. 11 b CPM) Soldato accusato di rifiuto del servizio; l'accertamento, ad opera di uno psi- chiatra, di una reazione ansio-depressiva subacuta nell'attesa del corso di ripetizione deve far dubitare della responsabilità penale. 11 résulte du dossier: A. Le sdt san B. a accampli son école de recrue et trois cours de répétition. Avant d'entrer au cours 1994, il a, le 13 actobre 1994, consulté le Centre psychosocial d'Yverdon-les-Bains ou a été posé le diagnostic suivant: "réactian anxiodépressive subaigue dans l'attente d'un cours de répétition chez un e personnalité immature, dépendante et assez passive". Le 24 ac- tobre 1994, B. s'est présenté, en civil, à l'entrée en service; il a été licencié médicalement, selan inscription dan s le livret de service pour "NM 4". P ar la suite, il n'a pas suivi de traitement psychiatrique.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