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11 Nr. 108</w:t>
      </w:r>
    </w:p>
    <w:p>
      <w:r>
        <w:t>Mkg, FR</w:t>
      </w:r>
    </w:p>
    <w:p>
      <w:r>
        <w:rPr>
          <w:b/>
        </w:rPr>
        <w:t xml:space="preserve">Quelle: </w:t>
      </w:r>
      <w:r>
        <w:t>https://mcp.opencaselaw.ch/entscheid/mkg_MKGE_11_Nr_108</w:t>
      </w:r>
    </w:p>
    <w:p>
      <w:r>
        <w:t>FR: ATMC 11 n° 108</w:t>
      </w:r>
    </w:p>
    <w:p>
      <w:r>
        <w:t>IT: STMC 11 n. 108</w:t>
      </w:r>
    </w:p>
    <w:p>
      <w:pPr>
        <w:pStyle w:val="Heading2"/>
      </w:pPr>
      <w:r>
        <w:t>Erwägungen</w:t>
      </w:r>
    </w:p>
    <w:p>
      <w:r>
        <w:rPr>
          <w:b/>
        </w:rPr>
        <w:t>E. 11</w:t>
      </w:r>
    </w:p>
    <w:p>
      <w:r>
        <w:t>résulte de l'article 124 PPM que les principes de 1•oralité, de l'immé- diateté et de la publicité des débats dans la .procédure de premiere instance ont une portée nettement moins absolue que ne le ferait pens!lr le texte législatif. Ricorso contro una decisione incidentale; principi dell'oralità, del- l'immediatezza e de/la pubblicità dei dibattimenti ne/la procedura mili- tare di prima istanza (art. 195 PPM; art. 48, 124, 137-141 e 146 cpv. 1 PPM). Conferma della giurisprudenza secondo la quale un ricorso contro . una decisione incidentale e irricevibile qualora non ne derivi alcun pregiudizio grave per .una parte, ma deve essere ammesso qualora una norma fondamentale di procedura sia stata violata in motlo da rendere la procedura di prima ista11za criticabile dai punto di vista del- lo stato di diritto e che sarebbe impossibile rimediarvi in seguito. La violazione dei principi dell'oralità, dell'immediatezza e della pubblicità dei dibattimenti costituisce una violazione delle norme fondamentali di procedura. Ciononostante, tale violazione deve ess.ere invocata in 239</w:t>
      </w:r>
    </w:p>
    <w:p>
      <w:r>
        <w:t>modo concreto, in riferimento alle circostanze particolari della fatti- specie e alia parte interessata; in mancanza di pregiudizio, delle sole critiche astratte tendenti ad ottenere una perizia sono dichiarate irri- cevibili dai Tribunale militare di cassazione. Dall'art. 124 PPM risulta che i principi dell'oralità, dell'immediatezza e della pubblicità dei dibattimenti nella procedura di prima istanza han- no ·una portata chiaramente meno assoluta di come si potrebbe pre- sumere dai testo di legge. - Aus dem Sachverha/t: A. Das Divtsionsgericht 9A lehnte a~ 20. August 1992 ein Ausstands- begehren des Auditors ab. Dieser'hatte beantragt: 1. Diejenigen Richter mit Ausnahme des Prãsidenten, welche einzelne Aktenstücke der Voruntersuchung im Original oder: in Kopie vor der Hauptverhandlung erhalten und gesehen haben, haben von der Mitwirkung an der Hauptverhandlung gegen den Angeklagten Abstand zu nehmen. 2. Falls die betroffenen Richter gemãss Ziff. 1 nicht von sich aus in den Ausstand treten, haben sãmtliche Mitglieder des Gerichtes für die Beratung und Entscheidung über den Antrag gemãss ~iff. 1 in den Ausstand zu tréten gestützt auf Art. 33 lit. a un d Art. 34 lit. b MStP. 3. Die Kosten dieses Zwischenverfahrens seien auszuscheiden und auf die Bundeskasse zu nehmen. B. Dem Ausstandsbegehren lag folgender Sachverhalt zugrunde: Kochgeh M. war nicht in den EK 1991 eingerückt. Deshalb befahl die Eidgenõssische Militãrverwaltung am</w:t>
      </w:r>
    </w:p>
    <w:p>
      <w:r>
        <w:rPr>
          <w:b/>
        </w:rPr>
        <w:t>E. 15</w:t>
      </w:r>
    </w:p>
    <w:p>
      <w:r>
        <w:t>November 1991, eine Voruntersuchung gegen ihn durchzuführen. Diese ergab, dass sich Kochgeh M. seit Februar 1991 in Spanien aufhãlt. Durch Vermittlung der Schweizerischen Vertretung in Malaga erhielt er Gelegenheit, zu den gegen· ihn erhobenen Vorwürfen Stellung zu nehmen. Óhne persõnlich befragt worden zu sein, wurde Kochgeh M. im Abwesenheitsverfahren angeklagt. Am 21. Juli 1992 lud der Prãsident des Divisionsgerichts 9A zur Hauptverhandlung vor. In Ziff. 5 seiner entsprechenden Verfügung befreite er den Angeklagten vom Erscheinen. In Ziff. 6 hielt er unter anderem fest: "Die Zusendung von Akten an die Richter vorgãngig der Hauptverhandlung bleibt angesichts der Dispensation des Angeklagten und der damit verbundenen Gegenstandslosigkeit des Unmittelbarkeits- und Mündlich- keitsprinzips vorbehalten". 240</w:t>
      </w:r>
    </w:p>
    <w:p>
      <w:r>
        <w:t>Am ~ 17. August 1992 versandte der Prãsident des Divisionsgerichts 9A Kopien der wesentlichsten Aktenstücke (act. 2-7, 9-13, 14/2-14/5, 15-22, 22/1, 22/3 sowie 23-26) an die aufgebotenen Richter, ".mit der Bitte um Studium vorgãngig der Hauptverhandlung". Zu Beginn der Hauptverhandlung vom 20. August 1992 erhob der Auditor gestützt auf Art. 136 Abs. 1 MStP Einsprache gegen die Besetzung des Gerichts und stellte das eingangs wiedergegebene Ausstandsbegehren. Es wurdé abgelehnt, die Hauptverhandlung fortgesetzt. lm Protokoll vom ·20. · August 1992 wird festgehalten, dass in der Hauptverhandlung keine Akten erõffnet oder verlesen wurden, da "den Richtern ~ufgrund der vorgãngig erfolgteh Aktenzustellung die Akten zur Per~on, zu den militãrischen Verhãltnissen und zur Sache bekannt".waren. In der Folge verurteilte das Divisionsgericht 9A Kochgeh M. im Abwesenheitsverfahren· wegen vorsãtzlicher Dienstversãumnis im Sinn von Árt. 81a MStG und wegen Nichtbefolgung von Dienstvorschriften im SinA von Art. 72 Ziff. 1 Abs. 1 MStG, bestrafte ihn ·mit 10 Tagen Gefãngnis, gewãhrte ihm den bedingten Strafvollzug unter Ansetzung einer Probezeit von 2 .Jahren und auferlegte ihm die Verfahrenskosten. C. Gegen den Entscheid; durch den sein Ausstandsbegehren abgelehnt worden war, erhebt der Auditor Rekurs mit folgendem Antrag: Der Beschluss des Div Ger 9A vom 20.8.1992 betreffend Ablehnung der Einsprache des Auditors gegen die Besetzung des Gerichts und betreffend Ablehnung des Ausschliessungs- und Ablehnungsbegehrens des Auditors gegen die einzeJnen fünf Richter (Protokoll der Hauptverhandlung, act. 33, Ziff. 9, Sei te 4) sei aufzuheben, di e Begehren des Auditors sei en gutzuheissen, und die Akten seien an das Div Ger 9A zurückzuweisen zur Durchführung einer neuen Hauptverhandlung in der gesetzlich vorgeschriebenen Form, unter Kostenfolge zulasten der Bundeskasse. Der amtliche Verteidiger verzichtet auf einen Antrag, wogegen der Prãsident des Divisionsgerichts 9A folgende Antrãge stellt: 1. Die Beilagen 2 (Schreiben des Prãsidenten 111 vom 21.2.1992 an die Richter der Sitzung vom 5.3.1992) und 3 (Schreiben von Ersatzrichter M.P. an den Prãsidenten 111 vom 26.2.1992) der Rekursschrift bzw. act. 41 b und 41c seien aus dem Recht zu weisen. 2. Der Rekúrs sei abzuweisen. 3. Die Kosten des Rekursverfahrens seien auf die Staatskasse zu nehmen. 241</w:t>
      </w:r>
    </w:p>
    <w:p>
      <w:r>
        <w:t>Aus den Erwãgungen: 1. Der Rekurs richtet sich gegen den Entscheid des Divisionsgerichts 9A, durch den dieses das Ausstandsbegehren des Auditors abgelehnt hatte. In formeller Hinsicht liegt ei n prozessleitender Entscheid bzw. ei n Zwischenurteil vor (Robert HAUSER, Kurzlehrbuch des schweizerischen Strafprozessrechts [2.A .. Basel 1984] 8.124), wodurch das Verfahren zwar vorangetrieben, nicht aber abgeschlossen wird. Gegen Zwischenurteile ist der Rekurs (Art. 195 MStP) nicht allgemein zulãssig, insbes9ndere dann nicht, wenn einer Partei keine wesentlichen Nachteile erwachsen, falls eine Überprüfung durch eine weitere Gerichtsinstanz unterbleibt. Dagegen ist der Rekurs zulãssig, wenn ein wesentlicher Verfahrensmangel, der das erstinstanzliche Vetfahren als rechtsstaatlich bedenklich erscheinen liesse, ni eh t mehr behoben werden kõnnte. lnsbesondere die Verletzung des Anspruchs aut einen unbefangenen Richter gehõrt nach der Rechtsprechung des Militãrkassa- tionsgerichts zu den wesentlichen Verfahrerismãngeln (MKGE 10 Nr. 98; 11 Nr. 18). Die gleichen Überlegungen müssen auch für die angerufenen Verfahrensgrundsãtze der Unmittelbarkeit, Mündlichkeit und Úffentlichkeit der Hauptverhandlung gelten, da deren allfãllige Verletzung im Appella- tionsverfahren nicht mehr geheilt werden kõnnte. lnsofern erweist sich der Rekurs als zulãssig. 2. Der Rekurs ist innert 20 Tagen nach der schriftlichen Mitteilung des angefochtenen Entscheids schriftlich mit Antrag und Begründung beim Gericht einzureichen, dessen Entscheid angefochten ist (Art. 197 Abs. 1 MStP). Die Ablehnung seines Ausstandsbegehrens ist dem Auditor zwar bereits an der Hauptverhandlung vom 20. August 1992 mündlich eroffnet, aber erst rnit der Zustellung des schriftlich begründeten Entscheids am 9. November 199.2 schriftlich er.õffnet worden. Er hat seinen Rekurs mit Schreiben vom 21. August 1992 angekündigt und, nachdem er am 22. September 1992 das Protokoll der Hauptverhandlung erhalten hatte, mit Eingabe vom 1. Oktober 1992 schriftlich begründet. Nach Eingang des schriftlich begründeten Entscheids des Divisionsgerichts 9A, a m 9. November 1992, hat er seine Rekurseingabe ain gleichen Tag nochmals ausdrücklich bestãtigt. Es kann ~aher. offen bleiben, ob die Rekursfrist bereits mit der schriftlichen Mitteilung des Entscheiddispositivs oder erst mit der ZusteHung des schriftlich. begründeten Entscheids zu laufen begonnen hat, da die 20-tãgige Frist im Sinn von Art. 197 Abs. 1 MStP aut jeden F a li gewahrt ist. 3. In seiner Vernehmlassung vom 4. Januar 1993 beantragt der Prãsident deª Diyisionsgerichts 9A unter anderem, die Beilagen 2 und 3 zur Rekursschrift vom 1. Oktober 1992 aus dem Recht zu weisen. Bei der Beilage 2 handelt es sich um ein Schreiben des Prãsidenten des 242</w:t>
      </w:r>
    </w:p>
    <w:p>
      <w:r>
        <w:t>Divisionsgerichts 9A vom 21. Februar 1992 an die für die Sitzung vom 5. Mãrz 1992 aufgebotenen Richter. Darin teilte der Prãsident mit, dass sich der Auditor der vorgãngigen Zustellung von Akten über die persõnlichen Verhãltnisse des Angeklagten widersetzt habe. Er legte den Richtern eine Kopie der entsprechenden Eingabe des Auditors sowie eine eigene Stellungnahme zur aufgeworfenen Rechtsfrage bei und ersuchte die Richter, ihm mitzuteilen, "ob Sie der Auffassung von Maj D. oder meiner Stellungnahme den Vorzug geben". " Bei der Beilage 3 handelt es sich um das Antwortschreiben von Ersatzrichter P.M. vom 26. Februar 1992 auf die Anfrage des Prãsidenten. Darin erklãrte P.M., dass der Entscheid über die Zustellung von Akten allein in die Zustãndigkeit des Prãsidenten falle. Zur Frage der vorgãngigen Aktenzirkulation kõnne und wolle er nicht Stellung nehmen. Bis heute sei es ihm nicht mõglich gewesen, rechtliche Abklãrungen zu dieser doch komplexen. Frage voriunehmen. Verfahrensrechtlich erachte er es für bedenklich, dass der Prãsident den Richtern e ine ausführliche schriftliche qtellungnahme zu den Antrãgen des Auditors habe zukommen lassen; dadurch fühle er sich befangen. Entgegen der Darstellung des Prãsidenten des Divisionsgerichts 9A , handelt es sich bei beiden Beilagen nicht um Schreiben, die ohne sein Wissen in die Hãnde des Auditors gelangt sind und auf einer geheimen Absprache zwischen dem Auditor und Ersatzrichter P.M. beruhen. Beide Schreiben sind, wie sich dem Zustellungsvermerk entnehmen lãsst, dem Auditor von den jeweiligen Absendern zur .Kenntnis gebracht worden. Deshalb besteht keine Veranlassung, die beiden Beilagen aus dem Recht zu weisen. 4. Es trifft zu, dass die Gruádsãtze der Mündlichkeit und der Unrr1ittelbarkeit den erstinstanzlichen Militãrstrafprozess kennzeichnen (Art. 137-141 MStP, Art. ·146 Abs. 1 MStP). Beide Grundsãtze gelten indes nicht absolut. Eine Bestimmung im Sinn von Art. 124 MStP, wonach der Prãsident des Divisionsgerichts in "verwickelten F ãllen . . . di e Ak te n ganz oder teilweise bei d en Richtern zirkulieren lassen" kan n, fan d si eh i m Entwurf des Bundesrats vom 7. Mãrz 1977 (Art. 121) noch nicht (881. 197'7 11 167). Vorgeschlagen wurde sie in der Kommission des Nationalrats, mit dem erklãrten Ziel, "dass das bis heute bekannte Unmittelbarkeitsprinzip des Militãrstrafprozesses eingeschrankt" werde; die "Mitglieder des Gerichtes sollten fortan das aktenniãssige Ergebnis der Voruntersuchung kennen, und im spãteren Stadium sollten nur noch Beweisaufnahmen angeordnet werden, wenn sie sich aufdrãngen". Oder: "Wenn es gilt, Widersprüche aufzuklãren oder Aussagen des Angeschuldigten zu werten, fühlt si eh de r Richter oft ausserstande, ei n Urteil abzugeben ... es ist se h r wichtig, dass der Richter die Akten vor der Verhandlung studieren kann" (Prot. vom p. Januar 1978, S. 65). lm Nationalrat bezeichnete 243</w:t>
      </w:r>
    </w:p>
    <w:p>
      <w:r>
        <w:t>. . Kommissionsprãsident FRIEDRrCH vorab komplexe Fãlle, in denen sich die Aktenzirkulation aufdrãnge, fügte aber bei: "Die Frage [wann eine vorgãngige Aktenzirkulation stattfinden kõnne] wird in das Ermessen des Gerichtsprãsidenten gestellt. Di ese r kann di e Zirkulation veranlassen, wenn er es für nõtig hãlt. Er darf dann auch Praktikabilitãtserwãgungen Raum geben" (Amtl. Buli. NR 1978, 640). Die Prãmisse, auf welcher der Rekurs in erster Linie beruht - die Hauptverhandlung vor Divisionsgericht sei von den Grundsãtzen · der Unmittelbarkeit und der Mündlichkeit beherrscht -, ist durch die Revision vom 23. Mãrz 1979 relativiert worden. Wie die Entstehungsgeschichte zu Art. 124 2. Satz, MStP veranschaulicht, reicht diese Relativierung weiter als der wenig glückliche Gesetzeswortlaut ("In verwickelten Fãllen ... ") vermuten lãsst. 5. "Damit ein Legitimierter einen Entscheid anfechten kann, muss er durch diesen alich beschwert sein" (Robert HAUSER, a.a.O., S. 271 ). Dies gilt auch für den Auditor, der den parteifõrmig gestalteten Strafanspruch des Staates wahrzunehmen hat. Die von ihm gerügten Verfahrensmãngel sind deshalb konkret, fali- und parteibezogen, und nicht abstrakt, gleichsam gutachtlich, zu beurteilen. lm konkreten Einzelfall ist zu fragen, welchem Zweck die angerufenen Verfahrensgrundsãtze dienen, und zu klãren, welche tatsãchlichen Grundlagen gegeben sein müssen, damit sie überhaupt zum Tragen kommen kõnnen. . 6. Der Auditor verweist zu Recht darauf, dass das Gesetz mit Bezug auf die Unmittelbarkeit der Beweisabnahme nicht unterscheidet zwischen der Hauptverhandlung in Anwesenheit und der Hauptverhandl,ung in Abwesénheit des Angeklagten. Võllig korrekt gibt er sodann die Funktion des Unmittelbarkeitsprinzips wieder, indem er darauf verweist, dass das Gericht nach der erstinstanzlichen Militãrstrafprozess zugrunde liegenden Konzeption seinen Entscheid grundsãtzlich gestützt auf die eigenen und direkten Wahrnehmungen der Urteilsgrundlagen fãllt. Jede unmittelbare Beweisabnahm~ setzt jedoch voraus, dass die erforderlichen Beweismittel (Personen- oder Sachbeweise) an der Hauptverhandlung. zur Verfügung stehen. Eine mündliche und unmittelbare Abnahme von Personenbeweisen erfordert in diesem Sinn zwingend die persõnliche Anwesenheit der zu befragenden Personen an der · Hauptverhandlung. lm vorliegenden Verfahren war der Angeklagte vpm Erscheinen zur Hauptverhandlung befreit worden; es waren weder Zeugen zu befragen noch andere Beweise abzunehmen. Damit entfãllt von vornherein ein Verstoss gegen den Grundsa~ der Unmittelbarkeit, weil es bereits an den hierfür erforderlichen tatsãchlichen Grundlagen fehlte. Mi~ der Zulassung des Verfahrens gegen Abwesende hat der Gesetzgeber - wenn auch ohne a~sdrückliche entsprechende Regelung - in Kauf genommen, dass zumindest in bezug auf die Aussagen des Angeklagten der Grundsatz der Unmittelbarkeit durchbrochen wird. Dass im vorliegenden Fali an der Hauptverhandlung 244</w:t>
      </w:r>
    </w:p>
    <w:p>
      <w:r>
        <w:t>neben der Befragung des Angeklagten zusãtzliche weitere Beweise abzunehmen gewesen wãren, hat der Auditor nicht geltend gemacht. 7. Mit de m Grundsatz de r Unmittelbarkeit hãngt d er Grundsatz de r Mündlichkeit der Beweisabnahme in tatsãchlicher und rechtlicher Hinsicht eng .zusammen. Die Unmittelbarkeit der Beweisabnahme wirq sicher- gestellt, indem eine mündliche Befragung des Angeklagten und allfãlliger Zeugen verlangt wird. Wiederum ist zu berücksichtigen, dass eine mündliche Beweisaufnahme zwingend die Anwesenheit. d er zu befragenden Personen voraussetzt. lst die einzige zu befragende Person - wie i m vorliegenden F a li de r Angeklagte - vom Erscheinen z ur Hauptverhandlung befreit, so erweist sich eine mündliche Beweisabnahme von vornherein aus tatsãchlichen Gründen als ausgeschlossen; unterbleibt sie, so wird dadurch kein verfahrensrechtlicher Grondsatz verletzt. 8. Offensichtlich hãtte der Auditor die Grundsãtze der Unmittelbarkeit und der Mündlichkeit nicht für verletzt erachtet, wenn das Gericht auf die vorgãngige Aktenzirkulation verzichtet und sãmtliche in der Vorunter- suchung erstellten Akten anlãsslich de r Hauptverhandlung vom 20. August 1992 verlesen hãtte. Eine andere Mõglichkeit, den beiden Verfahrens- grundsãtzen zumindest der Form nach gerecht zu werden, hãtte unter den gegebenen Umstãnden nicht bestanden. Sowohl dem Auditor als auch dem · amtlichen Verteidiger waren sãmtliche Akten bereits vor der Hauptverhandlung bekannt; ihre Parteirechte wurden deshalb durch den Verzicht auf das Verlesen an der Hauptverhandlung ni~ht beeintrãchtigt. Entsprechende Ausführungen des Auditors (bes. Rekurs, S. 8 ff.) beziehen sich denn auch ausschliesslich auf hypothetische Einflussnahmen der Parteien auf das Prozessgeschehen, die im vorliegenden Fali aus tatsãchlichen Grüf1den gar nicht zum Tragen kommen konnten; wie es sich damit verhalte, kann deshalb offen bleiben. 9. Der Auditor rügt weiter eine materielle Verletzung des Grundsatzes der Õffentlichkeit. Er macht geltend, die Õffentlichkeit sei· zwar formell zugelassen worden; das Divisionsgericht 9A habe ihr durch sein Vorgehen indes verunmõglicht, zur Kenntnis zu nehmen, worum es beim Verfahren gegen den Angeklagten im einzelnen ging. Es ist unbestritten, dass der Offentlichkeit Gelegenheit geboten worden war, an der Hauptverhandlung vom 20. August 1992 teilzunehmen. Mit Ausnahme eines Angehõrigen der Militãrjustiz, der bis zum Beginn der Parteivortrãge der Verhandlung beigewohnt hatte, waren indes keine weiteren Zuhõrer oder Zuhõrerinnen erschienen. Verzichtet aber die Óffentlichkeit im konkreten Fali in hohem Masse auf die ihr zugedachte Kontrollfunktion, so kann von einer Verletzung des Grundsatzes der Offentlichkeit, wiederum aus tatsãchlichen Gründen, kaum noch die Rede sein. Wie es sich verhielte, wenn das beanstandete Verfahren tatsãchlich "unter Aufsicht des Volkes" statt- 245</w:t>
      </w:r>
    </w:p>
    <w:p>
      <w:r>
        <w:t>gefunden hãtte - hierauf beziehen sich die Vorbringen des Auditors (Bes. Rekurs,' S. 11 f.)-, kann unter den gegebenen Umstãnden offen bleiben. 10. Der Auditor rügt ferner, dass die an der Hauptverhandlung vom 20. August 1992 teilnehmenden Richter beim Entscheid über die Einsprache gegen die Besetzung des Gerichts (wegen Verletzung der Grundsãtze der Unmittelbarkeit und der Mündlichkeit) nicht in den Ausstand getreten seien. Die fünf Richter hãtten über diese Einsprache nicht unab~ãngig und unvoreingenommen beschlossen. Denn der Prãsident des Divisions- gerichts 9A habe bereits mit der Vorladung eine Stellungna~me zur Einsprache gegen die Besetzung des Gerichts abgegeben und überdies zu Beginn der Hauptverhandlung erklãrt, dass im Abwesenheitsverfahren die Grundsãtze der Unmittelbarkeit und der Mündlichkeit gegenstandslos seien; hinzu komme, dass er bereits in früheren Verfahren seine diesbezügliche Meinung kundgetan und die Richter zu beeinflussen versucht habe. Die anderen vier Richter hãtten an der Beschlu~sfassung nicht mitwirken dürfen, weil sie weder gegen die Ankündigung der Aktenzirkulatiqn noch gegen die Zustellung der Akten opponiert; sondern die erhaltenen Fotokopien zur Hauptverhandlung mitgebracht hãtten. l Die vom Auditor aufgeworfene Frage der vorgãngigen Aktenzirkulation ist allgemeiner verfahrensrechtlicher Natur und stand offensichtlich bereits in früheren Verfahren zur Diskussion. Die rechtlichen Argument~ hierüber waren lãngst ausgetauscht; zum Entscheid bedurfte es weder eines Beweisverfahrens noch einer Beweiswürdigung. Die besonderen Verhãltnisse des konkreten Falls waren für die Beurteilung der Rechtsfrage nicht erheblich. Bei dieser Sachlage muss es einem Gericht, aber auch einem einzelnen Richter unbenommen sein, sich auf die Entscheidfindung auch ausserhalb der eigentlichen Hauptverhandlung vorzubereiten, um sich eine Meinung zu bilderi und um seine Rechtsauffassung zu ãussern (MKGE 11 Nr. 22). Würde bereits darin ein Verstoss gegen die richterliche Unabhãngigkeit erblickt, so müsste jede Bestãtigung einer feststehenden Rechtsprechung oder jedes Referatssystem von vornherein als unzulãssig erklãrt werden. Solches ist nicht der Sinn des Anspruchs auf einen unabhãngigen und unparteiischen Richter. 11. Schliesslich rügt der Auditor, dass sãmtliche Richter über _das gegen sie gerichtete Ausstandsbegehren in eigener Sache entschieden hãtten, was sich mit Art. 33 Bst. a MStP nicht vereinbaren lasse. Zwar hat der Auditor das Ausstandsbegehren für jeden einzelnen der fünf Richter des Divisionsgerichts 9A gestellt. Er begründet es aber ausschliesslich mit Argumenten, die nicht in der Person des einzelnen Richters liegen, sondern das Gericht als solches betreffen: indem er die Frage der Aktenzirkulation gleichsam personifiziert und jeden Richter ablehnt, der diese . Frage anders beantwortet als er und in der Folge vor der Hauptverhandlung von den Akten Kenntnis nimmt. Ob ein Gericht 246</w:t>
      </w:r>
    </w:p>
    <w:p>
      <w:r>
        <w:t>(unzulãssigerweise: MKGE 10 Nr. 102) als solches oder ob einzelne Richter abgelehnt werden, lãsst sich nicht immer leicht voneinander abgrenzen. Wie es sich damit verhalte, · kann offen bleiben. Denn dem Ausstandsbegehren des Auditors kommt keine selbstãndige Bedeutung zu: Es beruht auf dem gleichen Ansatz wie seine übrigen Rügen, d.h. auf seinem grundsãtzlich zutreffenden, aber nicht hinreichend fali- und parteibezogen relativierten Verstãndnis der Grundsãtze der Unmittel- barkeit, der Mündlichkeit und der Offentlichkeit; insofern handelt es sich um die personenbezogene Folgerung aus Rügen, , die das Militãrt&lt;assa- tionsgericht im Sinn der vorstehenden Erwãgungen nicht für begründet era eh tet. 12. Weil der Rekurs des Auditors demnach abzuweisen ist, trãgt der Bund die Kosten des Verfahrens (Art. 199 Abs. 1 MStP). (2. April 1993, Aud e. Div Ger 9A) 56. l Bedingter Strafvollzug im Abwesenheitsverfahren (Art. 32 Ziff~ 1 MStG) Bestãtigung der Rechtsprechung, wonach es auch im Abwesen- heitsverfahren nicht von vornheréin ausgeschlossen ist, einem Angeklagten im Hinbiick auf . die Gewãhrung des bedingten Strafvollzugs eine günstige Prognose zu stellen. Zu berücksichtigen ist dabei allerdings, dass ein im Abwesenheitsverfahren Verurteilter e ine Neubeurteilung i m ordentlichen Verfahren verlangen kan n; dort lassen sich die für eine günstige Prognose unérlãsslichen Er- messensfragen, die im Abwesenheitsverfahren nur zum Teil gekUirt werden kõnnen, eher. sachgerecht beantworten. Das Militãrkassa- tionsgericht auferlegt sich deshalb entsprechende Zurückhaltung, wenn es im Abwesenheitsverfahren gefãllte Entscheide zu Er- messensfragen überprüft. Sursis à l'exécution de la peine en cas de procédure par défaut (art. 32, chiffre 1 CPM) Confirmation de la jurisprudence, selon laquelle il n'est pas exclu d'emblée, dans une procédure par défaut, d'envisager un pronostic favorable quant à la conduite ultérieure de l'accusé en vue de l'octroi du sursis à l'exécution de la peine. 11 y a cependant lieu de tenir compte de la faculté dont dispose le condamné par défaut de deman .. der le relief et d'obtenir un nouveau jugement dans la procédure ordi- naire: dans ce cadre, il est plus facile de résoudre de maniàre appro- priée les questions d'appréciation qui se po~ent inévitablement pour 247</w:t>
      </w:r>
    </w:p>
    <w:p>
      <w:r>
        <w:t>l'établi$sement d'un pronostic favorable et qui ne peuv~nt être éclair- cies que partiellement dans le cadre de la procédure par défaut. Pour cette raison, le Tribunal militaire de cassation s'impose une certaine retenue lorsqu'il est appelé à examiner des questions d'appréciation en relation avec des jugements rendus par défaut. Sospensione condízionale de/la pena in un procedimento contuma- ciale (art. 32 cfr. 1 CPM) Conferma della giurisprudenza, secondo la quale in un procedimento contumaciale non puo essere esclusa a priori la probabilità di una progno$i. favorevole, relativamente al comportamento futuro ctell'ac- cusato, per la concessione della sospensione condizionale della pe- na., D'altro canto bisogna tener conto della facoltà data al condannato in contumacia di domandaré la revQca della sentenza contumaciale e di ottenere un nuovo giudizio con procedura ordinaria: in quel caso troveranno p iu facile e. appropriata soluzione le questioni di apprez- zamento che inevitabilmente si pongono al momento della decisione sulla concessione o meno della sospensione condizionale della pena, ma che possono essere valutate solo parzialmente in sede di proce- dimento contumaciale. Per questi motivi il Tribunale militare di cassa- zione si impone u na certa cautela quando e chiamato a esaminare- questioni di apprezzamento in relazione a giudizi contumaciali. Aus den Erwãgungen: 3.a) Bei einer Kassationsbeschwerde, die sich auf Art. 185 Abs. 1 lit. d MStP stützt, ist das Militãrkassationsgericht in seiner Entscheidungs- befugnis nicht an die Beschwerdebegründung gebunden (Art. 189 Abs. 4 MStP). lndessen ist ihm im Rahmen dieses Kassationsgrundes eine freie Überprüfung der Strafzumessung, bei welcher der Sachrichter über einen weiten Ermessensspielraum verfügt, verwehrt. Es kann nur bei einem Ermessensmissbrauch eingreifen, also namentlich dann, wenn die ausgesprochene Strafe als willkürlich hart zu bezeichnen ist (s. etwa MKGE vom 18. Juni 1990 i.S. ·a.s. und vom 17. Mãrz 1989 i.S. P.H.). b) Gemãss Art. 32 Ziff. 1 Abs. 1 MStG kann das Gericht den Vollzug einer Freiheitsstrafe unter anderem dann aufschieben, wenn Vorleben und Charakter des Verurteilten erwarten lassen, er werde dadurch von weiteren Verbrechen oder Vergehen abgehalten. Somit liegt auch der Entscheid über die Gewãhrung oder die Verweigerung des bedingten Strafvollzuges weitgehend im Ermessen des Sachrichters. Das bedeutet allerdings nicht, dass dem Gericht bei der Anwendung der genannten Bestimmung keinerlei Schranken gesetzt wãren. Das Gericht hat im Rahmen der gesetzlichen Normen und Richtlinien einen mõglichst sachgemãssen Entscheid zu treffen. Es hat auch bei Ermessensentscheiden dem Grundgedanken des 248</w:t>
      </w:r>
    </w:p>
    <w:p>
      <w:r>
        <w:t>Gesetzes gerecht zu werden und alle hiefür in Betracht fallenden Umstãnde angemessen zu berücksichtigen. Der Grundgedanke oder Zweck des bedingten Strafvollzuges liegt vor allem darin, zu verhindern, dass der Tãter wiederum straffãllig wird (Spezialprãvention). Erste Voraussetzung hiefür ist die bestimmte Aussicht auf eine innere und dauernde Besserung des Tãters, weshalb die blosse Hoffnung, er werde sich wider Erwarten wohlverhalten, nicht genügen kann. Andererseits vermõgen aber au~h Gründe der allgemeinen Abschreckung {Generalprãvention) für sich alleine die Vérweigerung des bedingten Strafvollzuges nicht zu rechtfertigen. Hingegen dürf~n sie neben persõnlichen Gründen berücksichtigt werden, wenn bestimmte Arten von Delikten wegen ihrer Hãufigkeit und Gefãhr~ichkeit ein~ besondere Strenge erfordern. An. diesen Grundsãtzen findet das richterliche Ermessen seine Grenzen. Wie erwãhnt, ist das Militãrkassationsgericht in der, ÜberprOfung von Ermessensentscheiden nicht frei; es darf daher hier erst eingreifen, wenn d er Sachrichter di e genannten Grenzen überschritten hat (MKGE 1 O Nr. 5 E. 2a und Nr. 14 E. 1, MKGE vom 11. September 1987 i.S. G.B.). e) Auch im Abwesenheitsverfahren ist es nicht zum vornherein aus- geschlossen, einem Angeklagte11 mit Blick auf die Frage der Gewãhrung des bedingten Strafvollzuges eine günstige Prognose zu stellen (s. etwa MKGE vom 20. September 1990 i.S. J.B.). Die Tatsache für sich alleine, dass ei n Angeklagter unbekannten Aufenth~ltes ·ist, kan n noch . nicht zu einer schlechten Prognose führen. Doch ist damit auch gesagt, dass ebenfalls im Abwesenheitsverfahren wenigstens in reduziertem Umfang, d.h. soweit die Umstãnde dies erlauben, Abklãrungen uber die persõnlichen Verhãltnisse und das Vorleben des Angeklagten zu treffen sind, wozu - wie bei der Strafzumessung schlechthin (Art. 44 MStG) - bei einem Tãter, der bereits Militãrdienst geleistet hat, auch die militãrische Führung gehõrt (vgl. Hauri, Kommentar MStG, N 26 und 30 zu Art. 32 MStG). Diese Abklãrungen müssen gewisse Anhaltspunkte dafür liefern, dass eine Besserung des Angeklagten e~artet werden kann, damit auch im Abwesenheitsverfahren eine günstige Prognose zu bejahen und entsprechend der bedingte Strafvollzug zu gewãhren ist. Was sich indes wegen des unbekannten Aufenthaltes des Angeklagten nicht nãher abklãren lãsst, hat dieser selber zu vertreten. Dabei ist allerdings zu berücksichtigen, dass ein in Abwesenheit Verurteilter gemãss Art. 156 MStP die Aufhebung des Abwesenheitsurteils verlangen kann, woraufhin die Neubeurteilung im ordentlichen Verfahren · stattfindet (Art. ·156 Abs. 3 MStP). Wenn dann im Rahmen der Wiederaufnahme des Verfahrens die Mõglichkeit besteht, eine im Abwesenheitsverfahren nicht restlos beantwortbare Ermessensfrage - hier also diejenige der Bejahung der gUnstigen Prognose bzw. der Gewãhrung des bedingten · Strafvollzuges - sachgerecht zu be~rteilen, so ist die 249</w:t>
      </w:r>
    </w:p>
    <w:p>
      <w:r>
        <w:t>aufgezeigte Zurückhaltung des Militarkassationsgerichts bei der Über- prüfung dieser Ermessensfrage erst recht am Platz. d) In Berücksichtigung dieser .Grundsãtze ist festzustellen, · dass die Vorinstanz die verschiedenen Elemente zur Beurteilung der Frage der günstigen Prognose bzw. der Gewãhrung des bedingten Strafvollzuges in ohne weiteres vertretbarer Weise gewürdigt hat. Auch in bezug auf den Beschwerdeführer wãre es zwar geboten gewesen, persõnliche und militãrische Führungsberichte (bereits in der Voruntersuchung oder spãtestens auf Veranlassung des Divisionsgerichts) einzuholen; wie aufgezeigt, sind solche Berichte . insbesondere auch im· Abwesen- heitsverfahren, in welchem das Gericht keinen unmittelbaren Eindruck über den Angeklagten erhalten kann, soweit mõglich beizuziehen. Dies vermag aber nichts daran zu ãndern, dass derartige Berichte vorliegend zwar allenfalls für die Strafzumessung an sich, nicht aber für die hier einzig noch zu beurteilende Frage der Gewãhrung des· bedingten Strafvollzuges bedeutsam gewesen wãren. Der Beschwerdeführer befindet sich seit Mai 1991 unbekannten Aufenthalt~s im Ausland und hat den Wieder- holungskurs 1991, den Nachschiesskurs 1991 sowie den Wieder- holungskurs 1992 versãumt. Seine Meldeverhãltnisse hat er bis heute nicht geregelt, und · er hãlt auch keine militãriscnen Verbindungen · aufrecht. Demnach steht aller Wahrscheinlichkeit nach fest, dass er auch weiterhin seinen militãrischen Pflichten nicht . nachkommen, mithin durch die Gewãhrung des bedingten Strafvollzuges nicht von der Begehung weiterer Vergehen abgehalten wird. Unter diesen Umstãnden kann. eine günstige Prognose als ausgeschlossen erachtet werden, ohne dass noch weitere ~eweiserhebungen getroffen . werden müssten. Entsprechend hat die Vorinstanz dadurch, dass sie dem Beschwerdeführer den bedingten Strafvollzug verweigert hat, Art. 32 Ziff. 1 MStG nicht verletzt. (2. April 1993, B. e. Div Ger 6) 57. Aktenwidrigkeit; fahrlãssige Kõrperverletzung a/s Fo/ge eines Sprengunfal/s (Art. 185 Abs. 1 Bst. f MStP; Art. 15 Abs. 3 und Art. 124 MStG) Bestãtigung der Rechtsprechung, wonach die willkürliche Feststellung des Sachverhalts den Hauptfall des Kassationsgrunds von Art. 185 Abs. 1 Bst. f MStP und Aktenwidrigkeit einen Sonderfall der willkürlichen Feststellung des S-achverhalts bildet. Wer als Leiter einer Sprengausbildung selber Sicherheits- bestimmungen verletzt, die verhindern wollen, dass jemand wãhrend der Sprengvorbereitungen die Hauptleitung mit der Zündmaschine 250</w:t>
      </w:r>
    </w:p>
    <w:p>
      <w:r>
        <w:t>verbinde und den Zündimpuls auslõse, handelt · pflichtwidrig unsorgfãltig. Mit dem Fehlverhalten eines Auszubildenden hat er zu rechnen. Appréciation des faits en contradiction avec les pieces du dossier; /ésions corporelles par négligence à la su!te d'un accident d'explosifs (art. 185, at 1, lettre f PPM; art. 15, al. 3 et art. 124 CPM) Confirmation de la jurisprudence selon laquelle l'appréciation arbi .. traire des faits constitue le principal cas d'application du motif de cassation de l'art. 185, al. 1, lettre f PPM, u ne appréciation des faits en contradiction avec les piêces du dossier étant un cas particulier de l'appréciation arbitraire des faits. Commet une imprévoyance coupable le directeur d'un cours de for- mation à l'utilisation d'explosifs qui viole lui-même des prescriptions de sécurité visant à empêcher que, pendant les préparatifs de l'explo- sion, un participant du cours n'établisse le contact entre le détonateur et la ligne principale et ne déclenche ainsi la détonation. 11 doit en ef- fet compter avec la possibilité d'une fausse manoeuvre de la part d'une personne en formation. Apprezzamento dei fatti in contraddizione con g/i atti; lesioni colpose quali conseguenze di un'esplosione (art. 185 cpv. 1 lett. f PPM; art. 15 cpv. 3 e 124 CPM) Conferma della giurisprudenza secondo la quale l'arbitrario accerta- mento dei fatti costituisce il principale caso di applicazione del moti- vo di cassazione di cui all'art. 185 cpv. · 1 lett. f PPM, e l'accertamento dei fatti in contrasto con l'esito della procedura probatoria costituisce un caso particolare di. accertamento arbitraria de i fatti. . Commette un'imprevidenza colpevole il direttore di un corso di for- mazione per l'utilizzazione di esplosivi che viola lui medesimo le pre- scrizioni di sicurezza tendenti a impedire che durante i preparativi per l'esplosione, un partecipante del corso stabiUsca il contatto tra il de- tonatore e la linea principale cosi da provocare la detonazione. Egli deve in effetti considerare la possibilità di una manovra errata da par- . te di una persona che segue il corso di formazione. Aus dem Sachverhalt: A. Lt A. leitete am 28. Februar 1990 in der G RS 57/90 in der Kaserne Bremgarten die Sprengausbildung seines Zuges. Er liess im ·Keller des Truppenlagers das Sprengschema "EI Zündung 66 HU" erstellen und im Freien, vor dem Haupteingang des Truppenlagers, zusammensetzen. Dort liess er auch den Zündkreis mit dem Hauptleitungskabel verbinden und befahl einem Rekruten·, die Zündmaschine zu laden. Zu diesem Zweck übergab er ihm den Zündschlüssel, den er vorher aut sich getragen hatte. 251</w:t>
      </w:r>
    </w:p>
    <w:p>
      <w:r>
        <w:t>Weil die Zündmaschine geladen war, konnte der Zündschlüssel nicht mehr . abgezogen werden; Lt A. beauftragte daher Kpl A., bei der Zündmaschine zu bleiben und auf diese aufzupassen. Weil Lt A. nicht kiar war, wo sich der Sprengplatz befand, liess er Adj Uof H., den Fachinstruktor· der Sap Kp 11/57 herbeirufen. Adj Uof H. begab sich dann mit der Gruppe, die beauftragt war, das Zündschema auszulegen, zum vorgesehenen Sprengplatz. Dabei wurde gleichzeitig das Haupt- leitungskabel, welches bereits vorher mit dem Zündschema verbunden worden war, abgerollt. Ein Rekrut stellte die Hauptleitungskabelrolle neben die Zündmaschine. Kpl A., der sich auftragsgemãss bei der Zündmaschine aufhielt, nahm dann aus unerfindlichen Gründen den Verbindungsstecker der Hauptleitungs- kab~lrolle, steckte ihn in die Buchse der Zündmaschine und stellte den Zündschalter mit dem Zündschlüssel auf die Position «Zünden». Dadurch kam es zur vorzeitigen Explosion der Sprengkapseln. Dereo 16 detonierten ~ gerade im Moment, als die Gruppe um Adj H. dabei war, das Sprengschema an d er Sprengstelle auszulegen. Dadurch erlitten Adj Uof H., Kpl R. und die Rekr T., Z. und K. leichte Gesichts- und Handverletzungen sowie~Gehõrtraumata. Rekr W. dagegen verlor das linke Auge, und sein rechtes Auge wurde derart verletzt, dass dessen Sehvermõgen heute noch 4-5 Prozent betrãgt; im weiteren zog er sich schwere Verletzungen am Gesicht und an beiden Hãnden zu. B. Das Divisionsger1cht 5 sprach Lt A. am 13. Februar 1990 der . fahrlãssigen Kõrperverletzung im Sinne von Art. 124 Ziff. 1 Abs. 1 MStG und Kpl A. der fahrlãssigen Kõrperverletzung ·i m Sin ne von Art. 124 Ziff. 1 Abs. 1 MStG sowie des Ungehorsams im ·sinne von Art. 61 Ziff. 1 Abs. 1 MStG schuldig; es bestrafte beide je mit 4 Monaten Gefãngnis unter Gewãhrung des bedingten Strafvollzuges bei ei n er Probezeit von 2 Jahren. Adj Uof H. wurde von der Anklage fahrlãssiger Kõrperverletzung im Sinne von Art. 124 _Ziff. 1 Abs. 1 MStG freigesprochen. C. Das divisionsgerichtliche Urteil ist bezüglich Kpl A. und Adj Uof H. in Rechtskraft erwachsen. Lt A. erklãrte die Appellation. Das Militãr- appellationsgericht 2A bestãtigte am 12. Oktober 1992 das divisions- gerichtliche Urteil. · D. Gegen das Urteil des Militãrappellationsgerichtes 2A erklãrt d er amtliche Verteidiger von Lt A. Kassationsbeschwerde mit dem Antrag, das angefochtene Urteil aufzuheben, unter Kosten- un d Entschãdigungsfolgen zulasten des Staates. 252</w:t>
      </w:r>
    </w:p>
    <w:p>
      <w:r>
        <w:t>Der Auditor des Divisionsgerichtes 5 beantragt die Abweisung der Kassa- tionsbeschwerde, unter Kosten- und Entschãdigungsfolgen. Der Prãsident des Militãrappellationsgerichtes 2A verzichtet auf einen Bericht gemãss Art. 187 Abs. 2 MStP. · Aus den Erwagungen: 1 ~ Die Kassationsbeschwerde stützt sich auf die Kassationsgründe gemãss Art. 185 Abs. 1 lit. d un d f MStP. Das Militãrkassationsgericht ist demnach bei der Prüfung nicht an die Beschwerdebegründung gebunden (Art. 189 Abs. 4 MStP). 2.a) Die Beschwerde macht einm~l geltend, es widersprãchen wesentliche tatsãchliche Feststellungen dem Ergebnis des Beweisverfahrens. Nach der Praxis des Militãrkassationsgerichtes bilden willkürliche Feststellung des Sachverhaltes den Hauptfall des Kassationsgrundes von Art. 185 Abs. 1 lit. f MStP und Aktenwidrigkeit einen Spezialfall desselben (MKGE 10 Nr. 51 mit Hinweisen). Soweit das bürgerli.che Recht zwischen willkürlicher Beweiswürdigung und Aktenwidrigkeit ausdrücklich unterscheidet (so z.B. § 430 Abs. 1 Ziff. 4 und 5 StPO Zürich), werden die Mãngel an unterschiedliche Voraussetzungen geknüpft: Aktenwidrigkeit liegt darin, dass eine Akte gar nicht, unvollstãndig oder in unrichtiger Gestalt in die Beweiserhebung einbezogen wird (N. Schmid~ Strafprozessrecht, Zürich 1989, N r. 107 4 ). Willkürliche Beweiswürdigung liegt in tatsãchlichen Feststellungen, welche offensichtlich falsch bzw. offensichtlich unhaltbar sind oder auf einem offenbaren Versehen beruhen (BGE 101 la 306 Erw. 5); dies entspricht auch der militãrgerichtlichen Rechtsprechung (MKGE vom 20.3.1992 i.S. L., vom 4.12.1989 i.S. M.). Berücksichtigt dem-- entsprechend d er Richter, e in Aktenstück mit zutreffendem T ext, legt er e s aber in einer Weise, seinen Sachverhaltsfeststellungen _ zugrunde, die angefochten werden will, so steht nur die Willkürrüge offen (ZR 1991 Nr. 26). Diese Unterscheidung zwischen Aktenwidrigkeit und willkürlicher Beweiswürdigung ist auch der Anwendung von Art. 185 Abs. 1 lit. f MStP zugrunde zu legen (MKGE vom 3.12.1992 i.S. K.H.). b) In di ese m Lichte sind die zwei Rügen gegen tatsãchliche Feststellungen der Vorinstanz zu prüfen. · aa) Einmal wendet sich die Beschwerde gegen die Erwãgung d,es Militãrappellationsgerichtes, dass Kpl A. davon ausgehen durfte, die Zündmaschine sei ungeladen, und dass er wohl der Meinung gewesen sei, seine Manipulationen seien võllig ungefãhrlich. Der Verteidiger erblickt darin einen Widerspruch zur Einvernahme von Kpl A. im Untersuchungs- verfahren. Di e Aktenstelle, aúf welche er sich beruft (p. 4 7), la u tet: 253</w:t>
      </w:r>
    </w:p>
    <w:p>
      <w:r>
        <w:t>«lch kann mir mein Verhalten auch deshalb nicht erklãren, weil ich in der RS mithelfen konnte, den "Weg der Schweiz" zu sprengen. Dabei habe ich verschiedene Male die Sprengkapseln in die Sprenglõcher· getan, darauf das Ka bel mit de r Zündma.schine. verbunden un d auf Anweisung eines privaten Bauleiters die Zündmaschine betãtigt. lch war auch am 20.2.1990 dabei, als das Kader von Adj Uof K. in bezug auf das Sprengen unter anderem auch betr. Lektion 2 instruiert wurde.» Nun ist zwar richtig, dass das Militãrappellationsgericht sich in seinen Erwãgungen nicht ausdrücklich auf die~~ Stelle bezieht. Es ãussert sich freilich nur darüber, ob die ãusseren Verhãltnisse es Kpl A. erlaubten, die. Zündmaschine als ungeladen und seine Manipulationen als ungefãhrlich zu wãhnen. Das sind rechtliche Schlussfolgerungen aus den Umstãnden, welche die Sorgfaltspflicht betreffen. Das Militãrappellationsgericht stellt nicht fest, Kpl A. habe diese Annahmen auch .effektiv getroffen. fm übrigen stünde eine solche Feststellung auch nicht im Widerspruch zum genannten Aktenstück. Kpl A. sagte nãmiÍch auf p. 46 aus: «Kaum hatt~ ich mit dem Stecker die Buchse der Zündmaschine berührt, kam es zur' Detonation. lch erschrak derart, dass ich den Stecker sofort wieder fallen liess. Nun sah ich auch den eingesteckten Zündschlüssel, der auf der Stellung "Zündung" stand ... » Daraus ergibt sich eindeutig, dass er den durch den Schlüssel angezeigten Ladezustand der Zündmaschine erst nach dem Unfal1 wahrnahm. Dié Vermutung des Militãrappellationsgerichtes, Kpl A. habe die Manipulation als. ungefãhrlich erachtet, ist durch sei ne Einlassung belegt, nãmlich durch de Explosion võllig überrascht worden zu sein. Sie ist im übrigen für die Beurteilung der strafrechtlichen Verantwortung von Lt A. unwesentlich. Selbst wenn nãmlich Kpl A~ aufgrund der in der RS angeeigneten Spreng- praxis und aufgrund der am 20. Februar 1990 erfolgten theoretischen lnstruktionen die Manipulationen als nicht ungefãhrlich beurteilt hãtte, wãre dies für die Beurteilung des adãquaten Kausalzusammenhangs bezüglich der Sorgfaltspflichtverletzung von Lt A. nicht von Bedeutung (vgl. nachstehend Erw. 3a/aa). b b) Sodann wendet si eh di e Beschwerde gegen die Erwãgung der Vorinstanz, Kpl A.'s Handlung sei keine ausserordentliche, sondern grundsãtzlich zum 'ÜbÚngsablauf gehõrige, lediglich unzeitige gewesen. Diese Feststellung wird als unbewiesen gerügt. Darin liegt jedoch keine Willkür; denn nach dem Gutachten der Gruppe für Rüstungsdienste gehõrt der Anschluss der Hauptleitung an die Zündmaschine tatsãchlich zum Sprengvorgang, hãtte aber erst erfolgen dürfen, nachdem die Truppe in Deckung gegangen, die Zündleitung · gemessen und ein Signal gegeben ~orden war (p. 193). 254</w:t>
      </w:r>
    </w:p>
    <w:p>
      <w:r>
        <w:t>3.a) Zum zweiten macht die Kassationsbeschwerde Verletzung des Strafgesetzes geltend. aa) Das Militãrappellationsgericht hat L( A. fahrlãssiges Handeln zur Last gelegt. Di e pflichtwidrige Unsorgfalt begründet es damit, dass er Ziff. 100 des Regl. 57.12 (Sicherheitsvorschriften für d en Sprengdienst) verletzt habe. Sie verpflichtet den Sprengchef, den Zündschlüssel des Zünd- apparates stets bei sich zu tragen oder unter Verschluss aufzubewahren. Der Beschwerdeführer trãgt hiergegen vor, er habe diese Vorschrift respektiert: Der Zündschlüssel habe in . der Position «Laden» in der Zündmaschine gesteckt, der · Deckel der Maschine sei geschlossen gewesen; er habe ferner Kpl A. den Befehl erteilt, die Zündmaschine ~nd die Kabelrolle zu bewachen und dafür besorgt zu sein, dass niemand an die Zündvorrichtung herankomme. Diese Massnahmen seien der· Aufbewahrung unter Verschluss gleichwertig und gleichzustellen. Es gebe keine Reglementsvorschrift, welche es verbieten würde, die Zündmaschine vor dem eigentlichen Sprengen zu laden. Ein Abziehen des Schlüssels sei hingegen ohne Entladung der Zündmaschine gar nicht mõglich. Wenn nun das Laden vor der Sprengung nicht verboten sei, müsse es zwangslãufig auch erlaubt sein, den Zündschlüssel unter entsprechender Bewachung auf der Zündmaschine zu belassen. Ziff. 100 des Regl. 57.12 kan n vernünftigerweise nu r so verstanden werden, dass der Zündschlüs~el vor der Sprengung jedenfalls ausserhalb der Zündmaschine aufbewahrt werden muss. Sinn und Zweck der Vorschrift liegen nãmlich gerade darin, den Schlüssel so zu verwahren, dass ohne kõrperliche Mitwirkung des Sprengchefs keine Manipulationen an der Zündmaschine mõglich sind. Dies kann allein dadurch erreicht werden, dass ,der Sprengchef den Schlüssel auf ~ich trãgt oder an einem Ort einschliesst, zu dem nur er allein Zugang hat. Die Vorschrift verbietet es gerade, den direkten Gewahrsam am Schlüssel anderen Personen einzurãumen. Selbst wenn es zutrifft ... wie die Beschwerde behauptet, wbrüber sich das angefochtene Urteil ausschweigt -, dass einerseits die einschlãgigen Vorschriften nicht verbieten, die Zündmaschine zu laden, bevor die reglementsgemãssen Vorbereitungen der Sprengung, namentlich der Sprengbefehl, erfolgt sind (Aussage des Experten Rohrer, p. 669), und dass andererseits der Zündschlüssel aus d er Position «Laden», wo er zum Laden der Maschine benõtigt~wird, nicht mehr abgezogen werden kaon, es sei denn durch Drehen auf die Position «Zünden» (Gutachten WFD, p. 163), so würde dies Ziff. 100 Regl. 57.12 nicht aufheben un d noch weniger einen Widerspruch dazu bedeuten: Dem· Sprengchef is~ es unbenommen, die Zündmaschine zu Uebungszwecken auf- und entladen zu lassen oder die geladene Maschine, wenn eine Sprengung vorbereitet wird, samt Schlüssel einzuschliessen. 255</w:t>
      </w:r>
    </w:p>
    <w:p>
      <w:r>
        <w:t>Dazu kommt, dass L t A. unbestrittenermassen Ziff. 8·1 Regl. 57.13 missachtete, wonach beim Zusammenbau einer elektrischen Zündleitung von der elektrischen Sprengkapsel zur Zündmaschine gebaut . werden muss, indem er den Auftrag ·erteilte, den Zündkreis vorzeitig mit dem Hauptleitungskabel zu verbinden und die Zündleitung vom Standort der Zündmaschine zum Sprengplatz hin ausbauen Uess. Allein schon die VerletZung. dieser Vorschrift, welche ihrerseits ei ne Explosion wãhrend de r Arbeit der Truppe i)n den Sprengkapseln verhindert hãtte, würde für die pflichtwidrige Unsorgfalt ausreichen. Die Vorinstanz hat demnach Art. 15 Abs. 3 MStG nicht unzutreffend angewendet. bb) Die Beschwerde stellt den natürlichen Kausalzusammenhang zwischen dem Verhalten von Lt A. und den eingetretenen Kõrperverletzungen nicht in Frage. Hingegen bestreitet sie sinngemãss die Adãquanz, mithin die Rechtserheblichkeit des Kausalzusammenhangs, welche das Militãr- appellationsgericht bejahte. Zur Begründung macht sie geltend, ein adãquater Kausalzusammenhang sei dann nicht gegeben, bzw. werde unterbrochen, wenn die von einem Dritten gesetzte Mitursache einem derart unsinnigen Verhalten zuzl)schreiben sei, dass nach dem gewõhnlichen Lauf der Dinge damit schlechthin nicht habe gerechnet werden müssen. Ein solches Drittverhalten liege bei Kpl A. vor. lhm sei nãmlich der Befehl erteilt worden, die Zündmaschine zu bewachen, damit daran niemand jrgendwelche Manipulationen vornehme. Er habe sãmtliche Sicherheitsvorschriften im Zusammenhang mit dem Sprengdienst gekannt, und es sei ihm kiar gewesen, dass die Verbindung des Hauptleitungs- kabels mit der Zündmaschirie erst hergestellt werden dürfe, wenn die Truppe in Deckung sei, und dass ohne Befehl des Sprengchefs nicht gezündet werden dürfe. Dass sich der Uof hierüber durch eine mehraktige Operation - Gang zur Kabelrolle, Abwicklung des Ver,bindungskabels, Einstecken des Steckers in die Buchse der Zündmaschine, Entfernen des Deckels bei der Zündmaschine, Schalten der Auslõsevorrichtung auf die Stufe «Zündung» - hinwegsetzen würde, damit habe Lt A. schlechterdings nicht rechnen müssen. Ob die Voraussetzungen für einen adãquaten Kausalzusammenhang gegeben sind, ist Rechtsfrage und wird vom Militãrkassationsgericht in Übereinstimmung m.it der bundesgerichtlichen Rechtsprechung frei geprüft (MKGE 10 Nr. 72 Erw. 4 S. 242, Nr. 108 Erw. 4 a.A., mit Verweisungen). Die Voraussetzungen liegen vor, wenn das sorgfaltswidrige Verhalten des Tãters nach den Erfahrungen des Lebens und dem gewõhnlichen Lauf der Dinge geeignet war, die eingetretenen Verletzungen herbeizuführen oder deren Eintritt zu begünstigen (BGE 115 IV 243; Pra 1991 ~- 212 Erw. 2a; MKGE a.a.O., je mit Verweisungen). Allerdings müssen in die zur Prüfung der Rechtserheb~ichkeit des Kausalzusammenhangs anzustellende 256</w:t>
      </w:r>
    </w:p>
    <w:p>
      <w:r>
        <w:t>Prognose auch entfemte Mõglichkeiten mit einbezogen werden, und lediglich ganz entfernte Zufãlligkeiten, die das Leben vernünftigerweise ausser acht lãsst, sind nicht zu berücksichtigen (MKGE 10 Nr. 72 Erw. 4 S. 242). Eine rechtserhebliche Kausalitãt ist hingegen zu verneinen, wenn die natürliche Verursachung soweit ausserhalb- der normalen Lebenserfahrung liegt, dass die Folge nicht zu erwarten war (MKGE 10 Nr. 72 S. 242; BGE 115 IV 207). Nach diesen Grundsãtzen ·kann ein spãteres Drittverhalten den adãquaten Kausalzusammenhang verhindern ( «aufheben» ), nãmlich dann, wenn es so ausserordentlich, unsinnig oder überspannt ist, dass es nicht vorausgesehen werden kann und zudem derart ins Gewicht fãllt, dass es als die wahrscheinlichste und unmittelbarste Ursache des fraglichen Ereignisses erscheint und alle anderen Ursachen, die zu seinem Eintritt beigetragen haben, insbesondere das Verhalten des Tãters, in den Hintergrund drãngt (BGE 115 IV 102 Erw. 2b, 100 IV 284 [Práxis 1975 Nr. 67] Erw. 3d; Trechsel, Schweizerisches Strafgesetzbuch- Kurzkommentar, Zürich 1989, Art. 18 n. 27). Der Urheber der Erstursache wird also dann entlastet, wenn er darauf vertrauen durfte, der Dritte beobachte selbst die ihm obliegende Sorgfalt. Dieses sog. Vertrauensprinzip wurde in der Rechtsprechung zum Strassenverkehr entwickelt, beansprucht jedoch allgemeine Gültigkeit (Stratenwerth, Schweizerisches Strafrecht - AT l, Bern 1982, § 16 N. 51; Nollffrechsel, Schweizerisches Strafrecht- AT l, 3. A., Zürich 1990, 219. Z.B. BGE 101 IV 401 f.; der Sache nach auch MKGE 8 Nr. 47 Erw. 3). Kein solches Vertrauen kann nach der Praxis beanspruchen, wer sich selber sorgfaltswidrig verhãlt (Stratenwerth, a.a.O., N. 53; BGE 100 IV 188 f.; vgl. auch MKGE, a.a.O.), wenn Anzeichen für fehlerhaftes Drittverhalten\ bestehen (Stratenwerth, a.a.O.; Rehberg, Strafrecht l, 5~ A., Zürich 1993, 203; BGE 98 IV 273) und wenn die Sorgfaltspflicht gera~e zum lnhalt hat, das Verhalten des Dritten in bezug aut dessen Gefahrenpotential zu überwachen (Stratenwerth, a.a.O., N. 54). Vorliegend ist einzurãumen, dass sich Kpl A., der den Befehl erhalten hatte, die Zündmaschine zu überwachen, damit nichts passieren konnte, pflichtwidrig verhielt, indem er vorschrifts- und befehlswidrig den Stecker aus dem Fach der Kabelrolle nahm, ihn in die Buchse der Zündmaschine einsteckte, den Deckel der Zündmaschine entfernte und den steckenden Zündschlüssel aut die Position "Zünden" schaltete, wie sich aus der unangefochtenen Sachdarstellung der Vorinstanz ergibt (angefochtenes Urteil,. S. 7). Ei n solches Verhalten war auch insofern unverstãndlich, al s Kpl A. im Sprengdienst theoretische sowie praktische Kenntnisse hatte und die zugehõrigen Vorschriften kannte oder zumindest hãtte kennen sollen. Andererseits stellt das Militãrappellationsgericht unangefochten fest, dass Lt A. dem Uof nicht ausdrücklich mitgeteilt hat, die Zündmaschine sei geladen (angefochtenes Urteil. S. 8). Es bestand somit eine konkrete Mõglichkeit, dieser werde sie für ungeladen und eigene Manipulationen deshalb für ungefãhrlich halten. Vor allem aber missachtete der Beschwerdeführer selbst zwei wichtige Sicherheitsvorschriften, die gerade 257</w:t>
      </w:r>
    </w:p>
    <w:p>
      <w:r>
        <w:t>solches gefãhrdendes Verhalten deshalb zu verhindern bezwecken, weil Sprerigarbeiten mit hohen Gefahren verbunden sind und erfahrungs- . gemãss i m Zusammenwirken mehrerer - besonders wenn sie in Ausbildung stehen - eine nicht unerhebliche Wahrscheinlichkeit von Fehlmanipulationen liegt. Die Vorinstanz hat demnach das Vorhandensein eines adãquaten Kausalzusammenhangs zu Recht bejaht. Der Beschwerdeführer macht in diesem Zusammenhang auch geltend, der Erfolg sei für ihn nicht voraussehbar gewesen. In der Tat verlangt die Doktrin, dass der effektive Kausalverlauf für den Urheber der Ursache in den Umrissen überblickbar sei {Stratenwerth, a.a.O., N. 17; Rehberg, a.a.O., 206; Noii/Trechsel, a.a.O., 223), wogegen sich die Praxis damit begnügt, dass für ihn ein Erfolg von der Art des - wi~ auch immer - eingetretenen vorhersehbar sei (BGE 115 IV 207). Die Lehre gibt der Fahrlãssigkeitsverantwortung damit einen engeren Rahmen als die Rechtsprechung. Auf diese Differenz ist jedoch nicht nãher einzugehen, weil die beiden vom Beschwerdeführer verletzten Sicherheitsbestim- mungen gerade verhindern wollen, dass jemand wãhrend der Sprengvorbereitungen die Hauptleitung mit der Zündmaschine verbinde und den Zündimpuls auslõse. Da die Verwahrungspflicht des Schlüssels nicht delegiert werden kann, war der Urheber der Fehlmanipulationen- ein ebenfalls in Ausbildung stehender Uof - ebensowenig ausserhalb des Regelungsber~iches der Vorschriften. Das Verhalten"von Kpl A. war damit auch vorhersehbar. Das Militãrappellationsgericht hat Art. 15 Abs. 3 MStG auch in dieser Beziehung_ nicht verletzt. 4. Die ~assationsbeschwerde ist demnach abzuweisen. Da der Beschwerdeführer unterliegt und keine besonderen Gründe zur Beschwer- deführung gegeben sind, hat er die Verfahrenskosten zu tragen (Art. 193 Abs. 1, Art. 151 Abs. 1 MStP). (11. Juni 1993, A. e. MAG 2) 58. Astreinte au travail au cours du délai d'épreuve (art .. 32, chiffre 3, al. 1 CPM) Lorsqu•un objecteur de conscience est astreint à un travail d'intérêt public (art. 81, chiffre 2 CPM dans sa t_eneur du 5.1 0.1990), il n'a pas commis de crime ou de délit au sens de l'art. 32, chiffre 3, al. 1 CPM en liaison avec l'art. 9 a PPM. Des lors, le juge qui astreint un objec- teur de _conscience à un travail d'intérêt public, n'a pas à se pronon- 258</w:t>
      </w:r>
    </w:p>
    <w:p>
      <w:r>
        <w:t>cer sur la révocation du sursis dont était assorti une condamnation antérieure. Verpflichtung zu einer Arbeitsleistung wãhrend der Probezeit {Art. 32 Ziff. 3 Abs. 1 MStG) Wird ein Dienstverweigerer zu einer Arbeitsleistung im õffentlichen lnteresse verpflichtet (Art. 81 Ziff. 2 MStG, Fassung vom 5.1 0.1990), so hat er kein Verbrechen oder Vergehen im Sinn von Art. 32 Ziff. 3 Abs. 1 i.V.m. Art. 9a MStG begangen. Der ·Richter, der einen Dienstverweigerer zu einer Arbeitsleistung im õffentlichen lnteresse verpflichtet, hat· demnach nicht über den Vollzug einer früheren bedingt aufgeschobenen Strafe zu entscheiden. Obbligo a/la prestazione di un lavoro di pubb/ico interesse durante íl periodo di prova (art. 32 cfr. 3 cpv. 1 CPM) Allorquando un obiettore di coscienza viene obbligato a prestare un lavoro di pubblico 'interesse (art. 81 cfr. 2 CPM nella versione del 5.1 0.1990), questi no n ha commesso un eri m ine o un delitto ai se n si dell'art. 32 cfr. 3 cpv. 1 CPM in relazione con l'art. 9a CPM. Perciõ il giudice che obbtiga un obiettore di coscienza a prestare un lavoro di pubblico interesse, non ~eve pronunciarsi sulla revoca della sospen- sione condizionale della pena concessa per una precedente condan- na. Résumé des faits: A. P ar jugement du 5 novembre 1992, le Tribunal militaire d'appel 1 B a re- connu la recrue F,.M. coupable de refus de servir au sens de l'art. 81 eh. 2 CPM, l'a astreinte à un travail d'intérêt général de 540 jours, l'a -exclue de l'armée et a mis à sa charge 'les frais de premiére instance, par Fr. 600.--, à l'exclusion des frais d'appel laissés à la charge de la Confédération. Le Tribunal a par ailleurs renoncé à révoquer le sursis dont était assortie une peine de cinq mois d'emprisonnement prononcée le 28 aoOt 1990 par le Tribunal correctionnel du district d'Yverdon. B. Les faits de la cause peuvent être résumés ain si : F.M. est un témoin de Jéhovah qui a reçu le baptême le 14 juillet 1990. En janvier 1991, il a sollicité l'exemption du service militaire pour objection de conscience et n'a pas effectué I'ER à laquelle il était convoqué en février 1991. P ar jugement du 29 octobre 1991, le Tribunal militaire de division 1 avait reconnu F.M. coupable de refus de servir, l'avait astreint à un travail d'inté- rêt général de dix-huit mois, l'avait exclu de l'armée et avait mis les frais à 259</w:t>
      </w:r>
    </w:p>
    <w:p>
      <w:r>
        <w:t>sa charge, par Fr. 600.--. 11 avait aussi révoqué le sursis d'une durée de deux ans assortissant la peine de cinq mois d'emprisonnement prononcée le 28 aoOt 1990 par le Tribunal correctionnel du district d'Yverdon pour in- fraction à la loi fédérale sur les stupéfiants et contravention à la loi vau- doise su r le port et la détention d'armes. C. Statuant ·le 5 novembre 1992 sur un appel du condamné.limité à la ré- vocation du sursis, le Tribunal d'appel 1 B Iu i a donné raison su r ce point. 11 a par ailleurs prononcé un jugement identique à celui des premiers juges. D. P ar déclaration écrite du 6 novembre 1992, l'auditeur du Tribunal mili- taire de division 1 a déclaré se pourvoir en cassation contre le jugement d'appel. Les · motifs de ce dernier lui ont été communiqués le 11 février 1993. Dans un mémoire du 2 mars suivant, l'éluditeur a conclu au maintien de la condamna'tion prononcée en appel, mais en demandant la révocation du sursis octroyé le 28 aoOt 1990 par le Tribunal correctionnel du district d'Yverdon et la condamnation de M. aux frais des trois instances. · E. Dans un mémoire de réponse du 24 mars 1993, le défenseur de l'intimé a conclu au rejet du pourvoi et au maintien du jugement entrepris. F. Le président du Tribunal militaire 'd'appel 1 B n'a pas déposé d'observa- tions. Considérant: 1. La voie de la cassation est ouverte contre un jugement rendu par un tri- bunal d'appel (art. 184 al. 1 let. .a PPM). L'auditeur a qualité pour se pour- voir en cassation (art. 186 al. 1 PPM). Annoncé par écrit dans les cinq jours dés la communication orale du jugement (art. 186 al. 2 PPM), motivé dans le délai imparti (art. 187 al. 1 PPM) et invoquant un motif de cassa- tion, à savoir une violation de la loi pénale (art. 185 al. 1 let. d PPM), le pourvoi est recevable en la forme. 2. A l'appui du pourvoi, l'auditeur invoque une faússe application de l'art. 32 CPM : selan lui, dés l'instant ou le Tribunal militaire d'appel a reconnu F.M. coupable d'un délit dans un cas qui n'est pas de peu de gravité, il était tenu de révoquer le sursis octroyé antérieurement par le Tribunal correc- tionnel du district d'Yverdon, comme les premiers juges l'avaient admis. a) Selan l'article 32 eh. 3 aL 1 CPM, le juge ordonnera l'exécution de la peine notamment si, pendant le délai d'épreuve, le condamné commet un crime ou un délit. Le nouvel acte délictueux doit revêtir une certaine gravi- té, à savoir être passible d'une peine de réclusion ou d'emprisonnement, selan la définition de l'article 9a CPM (selan novelle du 20 mars 1992, RO 260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