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17 172 vom 1. Juni 2018</w:t>
      </w:r>
    </w:p>
    <w:p>
      <w:r>
        <w:t>LU Gerichte, 2018-06-01, DE</w:t>
      </w:r>
    </w:p>
    <w:p>
      <w:r>
        <w:rPr>
          <w:b/>
        </w:rPr>
        <w:t xml:space="preserve">Quelle: </w:t>
      </w:r>
      <w:r>
        <w:t>https://mcp.opencaselaw.ch/entscheid/lu_gerichte_7H_17_172</w:t>
      </w:r>
    </w:p>
    <w:p>
      <w:r>
        <w:t>FR: LU_GERICHTE 7H 17 172 du 1 juin 2018</w:t>
      </w:r>
    </w:p>
    <w:p>
      <w:r>
        <w:t>IT: LU_GERICHTE 7H 17 172 del 1 giugno 2018</w:t>
      </w:r>
    </w:p>
    <w:p>
      <w:pPr>
        <w:pStyle w:val="Heading2"/>
      </w:pPr>
      <w:r>
        <w:t>Regeste</w:t>
      </w:r>
    </w:p>
    <w:p>
      <w:r>
        <w:t>Bäuerliches Bodenrecht. Beschwerdelegitimation bei Feststellungsverfügung, dass kein landwirtschaftliches Gewerbe vorliege (E. 1.3). Definition landwirtschaftliches Gewerbe und Berechnung der Standardarbeitskraft (E. 3). | Art. 6 Abs. 1 BGBB, Art. 7 Abs. 1 BGBB, Art. 8 lit. a BGBB, Art. 83 Abs. 3 BGBB, Art. 84 BGBB; Art. 2a VBB; Art. 3 LBV. | Bäuerliches Bodenrecht</w:t>
      </w:r>
    </w:p>
    <w:p>
      <w:pPr>
        <w:pStyle w:val="Heading2"/>
      </w:pPr>
      <w:r>
        <w:t>Erwägungen</w:t>
      </w:r>
    </w:p>
    <w:p>
      <w:r>
        <w:rPr>
          <w:b/>
        </w:rPr>
        <w:t>E. 4</w:t>
      </w:r>
    </w:p>
    <w:p>
      <w:r>
        <w:t>Zusammenfassend steht somit fest, dass die Vorinstanz bei der SAK-Berechnung weder den Sachverhalt unrichtig festgestellt noch das Recht unrichtig angewendet hat. Sie hat vielmehr rechtskonform entschieden, weshalb ihr Entscheid vom 3. Mai 2017 nicht zu beanstanden ist. Die Beschwerde ist deshalb, soweit darauf einzutreten ist, als unbegründet abzuweisen.</w:t>
      </w:r>
    </w:p>
    <w:p>
      <w:r>
        <w:rPr>
          <w:b/>
        </w:rPr>
        <w:t>E. 5</w:t>
      </w:r>
    </w:p>
    <w:p>
      <w:r>
        <w:t>(Es folgen Ausführungen zu den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