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2018 1 vom 11. Juli 2018</w:t>
      </w:r>
    </w:p>
    <w:p>
      <w:r>
        <w:t>JU Tribunal cantonal, 2018-07-11, DE</w:t>
      </w:r>
    </w:p>
    <w:p>
      <w:r>
        <w:rPr>
          <w:b/>
        </w:rPr>
        <w:t xml:space="preserve">Quelle: </w:t>
      </w:r>
      <w:r>
        <w:t>https://mcp.opencaselaw.ch/entscheid/ju_gerichte_CC_2018_1</w:t>
      </w:r>
    </w:p>
    <w:p>
      <w:r>
        <w:t>FR: JU_GERICHTE CC 2018 1 du 11 juillet 2018</w:t>
      </w:r>
    </w:p>
    <w:p>
      <w:r>
        <w:t>IT: JU_GERICHTE CC 2018 1 del 11 luglio 2018</w:t>
      </w:r>
    </w:p>
    <w:p>
      <w:pPr>
        <w:pStyle w:val="Heading2"/>
      </w:pPr>
      <w:r>
        <w:t>Regeste</w:t>
      </w:r>
    </w:p>
    <w:p>
      <w:r>
        <w:t>Requête en inscription et rectification de données dans les registres de l'état civil; qualité pour recourir de l'OFJ contre la décision de la juge civile fondée sur l'article 42 CC et délai d'appel; appel déclaré irrecevable. | appel divers</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 - représentés par Me Hubert Theurillat, avocat à 2900 Porrentruy, intimés, relative à la décision de la juge civile du 24 octobre 2017 - requête en inscription et rectification de données dans les registres de l'état civil. ________ Vu la requête en inscription et rectification de données dans les registres de l'état civil du 27 avril 2017 de A., son épouse B. et leurs trois enfants C., D. et E. (ci-après : les intimés) ; ils exposent en substance qu'ils ont acquis de faux passeports pour venir en Suisse et souhaitent que leurs données soient rectifiées dans les registres d'état civil ; Vu le jugement du 6 septembre 2017, prononcé à l'issue de l'audience du même jour, admettant la requête des intimés ; le dispositif de ce jugement a été notifié aux intimés ainsi qu'au Service de la population et à l'Office de l'état civil jurassiens, autorités qui n'ont pas pris part à la procédure devant la juge civile ; Vu la demande de motivation écrite du Service de la population du 13 septembre 2017 ; il relève qu'il n'a pas été entendu avant que la décision ne soit rendue et souhaite disposer de 2 la motivation écrite du jugement afin d'apprécier s’il entend utiliser les moyens de recours à sa disposition ; Vu la notification des motifs de la décision au Service de la population le 25 octobre 2017, également envoyés en copie pour information aux intimés et à l'Office de l'état civil jurassien ; Vu le courrier de l'Office fédéral de la justice (ci-après : l'OFJ) du 15 décembre 2017 adressé à la juge civile ; l'OFJ, qui a eu connaissance des motifs précités le 5 décembre 2017 par le Service de la population, demande que le jugement du 6 septembre 2017 et ses motifs lui soient formellement notifiés ; Vu l'ordonnance de la juge civile du 19 décembre 2017 notifiant la décision du 6 septembre 2017, ainsi que la motivation écrite du 24 octobre 2017, à l'OFJ ; Vu l'appel interjeté le 29 décembre 2017 par l'OFJ ; il conclut à l’annulation de la décision du</w:t>
      </w:r>
    </w:p>
    <w:p>
      <w:r>
        <w:rPr>
          <w:b/>
        </w:rPr>
        <w:t>E. 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